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方正小标宋简体" w:hAnsi="黑体" w:eastAsia="黑体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spacing w:line="550" w:lineRule="exact"/>
        <w:ind w:left="0" w:leftChars="0" w:firstLine="0" w:firstLineChars="0"/>
        <w:jc w:val="center"/>
        <w:rPr>
          <w:rFonts w:hint="eastAsia" w:ascii="方正小标宋简体" w:hAnsi="&amp;quot" w:eastAsia="方正小标宋简体"/>
          <w:sz w:val="44"/>
          <w:szCs w:val="44"/>
        </w:rPr>
      </w:pPr>
      <w:r>
        <w:rPr>
          <w:rFonts w:hint="eastAsia" w:ascii="方正小标宋简体" w:hAnsi="&amp;quot" w:eastAsia="方正小标宋简体"/>
          <w:sz w:val="44"/>
          <w:szCs w:val="44"/>
        </w:rPr>
        <w:t>江西省教师资格申请人员体检标准</w:t>
      </w:r>
    </w:p>
    <w:bookmarkEnd w:id="0"/>
    <w:p>
      <w:pPr>
        <w:spacing w:line="550" w:lineRule="exact"/>
        <w:jc w:val="center"/>
        <w:rPr>
          <w:rFonts w:hint="eastAsia" w:ascii="方正小标宋简体" w:hAnsi="&amp;quot" w:eastAsia="方正小标宋简体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第一条 风湿性心脏病、心肌病、冠心病、先天性心脏病等器质性心脏病，不合格。先天性心脏病不需手术或经手术治愈的，合格。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遇有下列情况之一的，排除病理性改变，合格：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（一）心脏听诊有杂音；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（二）频发期前收缩；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（三）心率每分钟小于50次或大于110次；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（四）心电图有异常的其他情况。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血压在下列范围内，合格：收缩压小于140mmHg；舒张压小于90mmHg。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第三条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血液系统疾病，不合格。单纯性缺铁性贫血，血红蛋白男性高于90g/L、女性高于80g/L，合格。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第四条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结核病不合格。但下列情况合格：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（一）原发性肺结核、继发性肺结核、结核性胸膜炎，临床治愈后稳定1年无变化；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慢性支气管炎伴阻塞性肺气肿、严重支气管扩张、严重支气管哮喘，不合格。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慢性胰腺炎、溃疡性结肠炎、克罗恩病等严重慢性消化系统疾病，不合格。胃次全切除术后无严重并发症，合格。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第七条 各种急慢性肝炎及肝硬化，不合格。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第八条 恶性肿瘤，不合格。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九条 肾炎、慢性肾盂肾炎、多囊肾、肾功能不全，不合格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糖尿病伴心、脑、肾、眼及末梢循环等其他器官功能严重受损，尿崩症、肢端肥大症等内分泌系统疾病，不合格。甲状腺功能亢进治愈后1年无症状和体征，合格。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第十一条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有癫痫病史、精神病史、癔病史、严重的神经官能症（经常头痛头晕、失眠、记忆力明显下降等），精神活性物质滥用和依赖，不合格。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第十二条 红斑狼疮、皮肌炎和多发性肌炎、硬皮病、结节性多动脉炎、类风湿性关节炎等各种弥漫性结缔组织疾病，大动脉炎，不合格。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严重的慢性骨髓炎，不合格。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三度单纯性甲状腺肿，不合格。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第十七条 有梗阻的胆结石或泌尿系结石，不合格。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第十八条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第十九条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双眼矫正视力均低于4.8（小数视力0.6），一眼失明另一眼矫正视力低于4.9（小数视力0.8），有明显视功能损害眼病，不合格。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第二十条 轻度色觉异常（俗称色弱）和色觉异常П度（俗称色盲），申请幼儿园教师资格或任教学科为学前教育、体育教育、心理学等的，不合格；色觉异常П度，申请任教学科为美术类、艺术设计类等的，不合格。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第二十一条 上肢残缺影响板书写字，不合格；两下肢不等长，借助辅助工具仍不能独自站立行走，不合格。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第二十二条 双耳均有听力障碍，在使用人工听觉装置情况下，双耳在3米以内仍听不见正常讲话，不合格。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二十三条 严重口吃，口腔有生理缺陷并妨碍发音，不合格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第二十四条 申请认定幼儿园教师资格，女性须增加滴虫、外阴阴道假丝酵母菌（念球菌）两项检查，阳性为不合格。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第二十五条 怀孕人员持有怀孕证明经指定医院确认后，或在指定医院检查确诊怀孕后，免予放射科项目检查。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第二十六条 持有《中华人民共和国残疾人证》且核定为视力残疾，申请认定特殊教育教师资格，免予视力检测项目；持有《中华人民共和国残疾人证》且核定为听力残疾，申请认定特殊教育教师资格，免予听力检测项目。</w:t>
      </w:r>
    </w:p>
    <w:p>
      <w:pPr>
        <w:pStyle w:val="3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黑体" w:hAnsi="黑体" w:eastAsia="仿宋_GB2312"/>
          <w:sz w:val="32"/>
          <w:szCs w:val="32"/>
          <w:lang w:eastAsia="zh-CN"/>
        </w:rPr>
        <w:sectPr>
          <w:footerReference r:id="rId5" w:type="default"/>
          <w:pgSz w:w="11906" w:h="16838"/>
          <w:pgMar w:top="1247" w:right="1587" w:bottom="124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第二十七条 未纳入体检标准，影响正常履行职责的其他疾病，不合格</w:t>
      </w:r>
      <w:r>
        <w:rPr>
          <w:rFonts w:hint="eastAsia" w:ascii="仿宋_GB2312" w:hAnsi="&amp;quot" w:eastAsia="仿宋_GB2312"/>
          <w:color w:val="000000"/>
          <w:sz w:val="32"/>
          <w:szCs w:val="32"/>
          <w:lang w:eastAsia="zh-CN"/>
        </w:rPr>
        <w:t>。</w:t>
      </w:r>
    </w:p>
    <w:p>
      <w:pPr>
        <w:ind w:left="0" w:leftChars="0" w:firstLine="0" w:firstLineChars="0"/>
      </w:pPr>
    </w:p>
    <w:sectPr>
      <w:pgSz w:w="11906" w:h="16838"/>
      <w:pgMar w:top="1247" w:right="1587" w:bottom="124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44A45923"/>
    <w:rsid w:val="1B424AD9"/>
    <w:rsid w:val="25CB1051"/>
    <w:rsid w:val="37D515B4"/>
    <w:rsid w:val="416776AC"/>
    <w:rsid w:val="44A45923"/>
    <w:rsid w:val="501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5787</Words>
  <Characters>7447</Characters>
  <Lines>0</Lines>
  <Paragraphs>0</Paragraphs>
  <TotalTime>0</TotalTime>
  <ScaleCrop>false</ScaleCrop>
  <LinksUpToDate>false</LinksUpToDate>
  <CharactersWithSpaces>7667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2022-08-01T15:39:00Z</dcterms:created>
  <dc:creator>海心岩</dc:creator>
  <cp:lastModifiedBy>海心岩</cp:lastModifiedBy>
  <dcterms:modified xsi:type="dcterms:W3CDTF">2022-08-02T03:48:18Z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C6295FD615F84FCFB4D33D9AAB047024</vt:lpwstr>
  </property>
</Properties>
</file>