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BB" w:rsidRDefault="00145C09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上高县公安局2023年政府信息公开工作年度报告</w:t>
      </w:r>
    </w:p>
    <w:p w:rsidR="009B28BB" w:rsidRDefault="009B28B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9B28BB" w:rsidRDefault="00145C09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bookmarkStart w:id="0" w:name="OLE_LINK1"/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根据《中华人民共和国政府信息公开条例》（以下简称《条例》）工作要求，按照上级指示，上高县公安局结合工作实际，对2023年政府信息公开相关数据进行归纳收集，并统计编制，形成2023年政府</w:t>
      </w:r>
      <w:r w:rsidR="00D4067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信息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公开工作年度报告。年度报告所列数据的统计期限自2023年1月1日起至2023年12月31日止。现将上高县公安局2023年政府信息公开工作报告如下：</w:t>
      </w:r>
    </w:p>
    <w:p w:rsidR="009B28BB" w:rsidRDefault="00145C09" w:rsidP="00C8723C">
      <w:pPr>
        <w:widowControl/>
        <w:shd w:val="clear" w:color="auto" w:fill="FFFFFF"/>
        <w:ind w:firstLineChars="200" w:firstLine="643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9B28BB" w:rsidRDefault="00145C09" w:rsidP="004F413A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2023年在县委、县政府的正确领导下，上高县公安局高度重视并积极推进政府信息公开，结合工作实际，认真贯彻落实《条例》要求，确保政府信息全面、及时、准确、公开，提高了工作的透明度和公信力。</w:t>
      </w:r>
    </w:p>
    <w:p w:rsidR="009B28BB" w:rsidRDefault="00145C09">
      <w:pPr>
        <w:widowControl/>
        <w:shd w:val="clear" w:color="auto" w:fill="FFFFFF"/>
        <w:ind w:left="480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（一）主动公开政府信息情况</w:t>
      </w:r>
    </w:p>
    <w:p w:rsidR="009B28BB" w:rsidRDefault="00145C09" w:rsidP="004F413A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上高县公安局高度重视主动公开政府信息工作，明确专人负责，提高政府工作透明度，保障公民、法人和其他组织依法获取政府信息。2023年，通过上高县政府信息公开平台，主动公开信息44条。</w:t>
      </w:r>
    </w:p>
    <w:p w:rsidR="009B28BB" w:rsidRDefault="00145C09">
      <w:pPr>
        <w:widowControl/>
        <w:shd w:val="clear" w:color="auto" w:fill="FFFFFF"/>
        <w:ind w:left="480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（二）依申请公开情况</w:t>
      </w:r>
    </w:p>
    <w:p w:rsidR="009B28BB" w:rsidRDefault="00145C09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lastRenderedPageBreak/>
        <w:t>2023年，上高县公安局收到</w:t>
      </w:r>
      <w:r w:rsidR="00D4067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依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申请</w:t>
      </w:r>
      <w:r w:rsidR="00D4067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公开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2件，均按时登记受理，并按照《条例》依法依规予以答复，充分发挥政府信息对人民群众生产、生活和经济社会活动的服务作用。</w:t>
      </w:r>
    </w:p>
    <w:p w:rsidR="009B28BB" w:rsidRDefault="00145C09">
      <w:pPr>
        <w:widowControl/>
        <w:shd w:val="clear" w:color="auto" w:fill="FFFFFF"/>
        <w:ind w:left="480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（三）政府信息管理</w:t>
      </w:r>
    </w:p>
    <w:p w:rsidR="009B28BB" w:rsidRDefault="00145C09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上高县公安局健全政府信息发布制度，安排专人对政府信息进行严格管理，健全完善审核机制，明确了公开依据、公开内容、公开时限和公开范围等，确保信息发布的严肃性、及时性、准确性和权威性。</w:t>
      </w:r>
    </w:p>
    <w:p w:rsidR="009B28BB" w:rsidRDefault="00145C09">
      <w:pPr>
        <w:widowControl/>
        <w:shd w:val="clear" w:color="auto" w:fill="FFFFFF"/>
        <w:ind w:left="480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（四）政府信息公开平台建设</w:t>
      </w:r>
    </w:p>
    <w:p w:rsidR="009B28BB" w:rsidRDefault="00145C09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上高县公安局对政府网站现有栏目进行全面梳理规范，在信息公开专栏开设了执行公开、管理公开、服务公开、结果公开、重点领域信息公开、政府信息公开年报等栏目，规范了各项内容的具体发布位置，并及时更新。在政务新媒体方面，我局对政务新媒体账号进行定时检测，确保政务新媒体正常运行。</w:t>
      </w:r>
    </w:p>
    <w:p w:rsidR="009B28BB" w:rsidRDefault="00145C09">
      <w:pPr>
        <w:widowControl/>
        <w:shd w:val="clear" w:color="auto" w:fill="FFFFFF"/>
        <w:ind w:left="480"/>
        <w:rPr>
          <w:rFonts w:ascii="楷体" w:eastAsia="楷体" w:hAnsi="楷体" w:cs="宋体"/>
          <w:b/>
          <w:color w:val="333333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333333"/>
          <w:kern w:val="0"/>
          <w:sz w:val="32"/>
          <w:szCs w:val="32"/>
        </w:rPr>
        <w:t>（五）监督保障</w:t>
      </w:r>
    </w:p>
    <w:p w:rsidR="009B28BB" w:rsidRDefault="00145C09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上高县公安局将政务公开相关内容纳入重点工作，并纳入了年终绩效考评内容。依托自查和上级的日常检测，对发现的问题及时整改到位。积极参加上级组织的业务培训，深入学习政务公开的相关内容。完善了政务公开社会评议、责任追究等工作制度，自觉接受群众的监督，强化内部监督保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lastRenderedPageBreak/>
        <w:t>障，提升监督质效。2023年我局未出现因信息公开不到位需要进行责任追究的情况。</w:t>
      </w:r>
    </w:p>
    <w:p w:rsidR="009B28BB" w:rsidRDefault="00145C0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9B28BB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9B28B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Calibri" w:hint="eastAsia"/>
                <w:kern w:val="0"/>
                <w:sz w:val="20"/>
                <w:szCs w:val="20"/>
              </w:rPr>
              <w:t>数</w:t>
            </w:r>
          </w:p>
        </w:tc>
      </w:tr>
      <w:tr w:rsidR="009B28B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B28B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B28B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9B28B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9B28B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B28B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B28B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9B28B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103446</w:t>
            </w:r>
          </w:p>
        </w:tc>
      </w:tr>
      <w:tr w:rsidR="009B28B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1252</w:t>
            </w:r>
            <w:bookmarkStart w:id="1" w:name="_GoBack"/>
            <w:bookmarkEnd w:id="1"/>
          </w:p>
        </w:tc>
      </w:tr>
      <w:tr w:rsidR="009B28B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B28B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9B28B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9B28BB" w:rsidRDefault="009B28BB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9B28BB" w:rsidRDefault="00145C0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9B28BB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9B28B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9B28BB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B28BB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9B28BB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</w:tr>
      <w:tr w:rsidR="009B28BB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9B28BB" w:rsidRDefault="009B28BB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9B28BB" w:rsidRDefault="00145C09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9B28BB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9B28BB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9B28B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8BB" w:rsidRDefault="009B28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9B28BB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28BB" w:rsidRDefault="00145C0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9B28BB" w:rsidRDefault="009B28BB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9B28BB" w:rsidRDefault="00197094" w:rsidP="00197094">
      <w:pPr>
        <w:widowControl/>
        <w:shd w:val="clear" w:color="auto" w:fill="FFFFFF"/>
        <w:ind w:firstLineChars="200" w:firstLine="643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五</w:t>
      </w:r>
      <w:r w:rsidR="00145C09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、存在的主要问题及改进情况</w:t>
      </w:r>
    </w:p>
    <w:p w:rsidR="009B28BB" w:rsidRDefault="00145C09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虽然，上高县公安局在2023年取得了一定的成绩，但还存在着一些不足：一是政务公开制度体系有待进一步完善；二是政务公开标准化建设有待进一步加强；三是政务公开队伍专业化水平有待进一步提高。</w:t>
      </w:r>
    </w:p>
    <w:p w:rsidR="009B28BB" w:rsidRDefault="00145C09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lastRenderedPageBreak/>
        <w:t>下一步，上高县公安局将以习近平新时代中国特色社会主义思想为指导，以《中华人民共和国政府信息公开条例》为牵引，助推政务公开便民利民为方向。以立足工作实际，不断推动政务公开工作迈上新台阶。一是拓宽政务公开的广度深度，紧紧围绕公安工作大局，以更高的站位、更宽的视野，推动</w:t>
      </w:r>
      <w:r w:rsidR="00D40670"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政务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公开工作高质量发展。二是提升政务公开的规范标准，主动担当作为，完善健全标准化规范化建设。三是提升政务公开的专业水平，加强对公安政务公开队伍的培训力度，提高队伍的专业化水平。</w:t>
      </w:r>
    </w:p>
    <w:p w:rsidR="009B28BB" w:rsidRDefault="00145C09" w:rsidP="00C8723C">
      <w:pPr>
        <w:widowControl/>
        <w:shd w:val="clear" w:color="auto" w:fill="FFFFFF"/>
        <w:ind w:firstLineChars="200" w:firstLine="643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六、其他需要报告的事项</w:t>
      </w:r>
    </w:p>
    <w:p w:rsidR="00D40670" w:rsidRDefault="00145C09" w:rsidP="00C8723C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上高县公安局着力拓宽政民互动渠道，结合工作实际，依托警营开放日、警察节等活动，丰富开展形式，有效提高了公众的参与度。积极稳妥回应社会关切，压实主体责任，及时了解群众关切，主动回应。同时妥善应对突发事件，加强风险研判，助力防范化解重大风险。</w:t>
      </w:r>
    </w:p>
    <w:p w:rsidR="00D40670" w:rsidRDefault="00D40670" w:rsidP="00C8723C">
      <w:pPr>
        <w:widowControl/>
        <w:shd w:val="clear" w:color="auto" w:fill="FFFFFF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2023年，无收取信息处理费情况。</w:t>
      </w:r>
    </w:p>
    <w:p w:rsidR="009B28BB" w:rsidRDefault="00145C09" w:rsidP="00C8723C">
      <w:pPr>
        <w:widowControl/>
        <w:shd w:val="clear" w:color="auto" w:fill="FFFFFF"/>
        <w:ind w:firstLineChars="150" w:firstLine="48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上高县人民政府网站网址为http://www.shanggao.gov.cn。如需了解更多政府信息，请登录查询。</w:t>
      </w:r>
      <w:bookmarkEnd w:id="0"/>
    </w:p>
    <w:sectPr w:rsidR="009B28BB" w:rsidSect="009B2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69" w:rsidRDefault="00016769" w:rsidP="004F413A">
      <w:r>
        <w:separator/>
      </w:r>
    </w:p>
  </w:endnote>
  <w:endnote w:type="continuationSeparator" w:id="0">
    <w:p w:rsidR="00016769" w:rsidRDefault="00016769" w:rsidP="004F4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69" w:rsidRDefault="00016769" w:rsidP="004F413A">
      <w:r>
        <w:separator/>
      </w:r>
    </w:p>
  </w:footnote>
  <w:footnote w:type="continuationSeparator" w:id="0">
    <w:p w:rsidR="00016769" w:rsidRDefault="00016769" w:rsidP="004F4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VkMzJkYmVlZGNmYTVhZDgwNTEwNGIxZDRiNTUwZjAifQ=="/>
  </w:docVars>
  <w:rsids>
    <w:rsidRoot w:val="00190156"/>
    <w:rsid w:val="00016769"/>
    <w:rsid w:val="00034F8E"/>
    <w:rsid w:val="00112027"/>
    <w:rsid w:val="00145C09"/>
    <w:rsid w:val="00176226"/>
    <w:rsid w:val="00190156"/>
    <w:rsid w:val="00197094"/>
    <w:rsid w:val="00221141"/>
    <w:rsid w:val="00234BB3"/>
    <w:rsid w:val="00317959"/>
    <w:rsid w:val="0034352D"/>
    <w:rsid w:val="003B41FA"/>
    <w:rsid w:val="00493EDD"/>
    <w:rsid w:val="004E432D"/>
    <w:rsid w:val="004F413A"/>
    <w:rsid w:val="005314DC"/>
    <w:rsid w:val="00587C3C"/>
    <w:rsid w:val="005F1EAE"/>
    <w:rsid w:val="006B6E31"/>
    <w:rsid w:val="006E5BF7"/>
    <w:rsid w:val="00814921"/>
    <w:rsid w:val="008228A3"/>
    <w:rsid w:val="00843675"/>
    <w:rsid w:val="00862EFF"/>
    <w:rsid w:val="009134C4"/>
    <w:rsid w:val="009B28BB"/>
    <w:rsid w:val="00B331E5"/>
    <w:rsid w:val="00C70D42"/>
    <w:rsid w:val="00C8723C"/>
    <w:rsid w:val="00D40670"/>
    <w:rsid w:val="00D43FCD"/>
    <w:rsid w:val="00D737E6"/>
    <w:rsid w:val="00DC6979"/>
    <w:rsid w:val="00E417AC"/>
    <w:rsid w:val="00EE2A52"/>
    <w:rsid w:val="00F04163"/>
    <w:rsid w:val="00F21D0A"/>
    <w:rsid w:val="00F50166"/>
    <w:rsid w:val="01EE3F88"/>
    <w:rsid w:val="038114D7"/>
    <w:rsid w:val="0A81787A"/>
    <w:rsid w:val="0C9B7751"/>
    <w:rsid w:val="0CF072F7"/>
    <w:rsid w:val="261B19A9"/>
    <w:rsid w:val="3AE71841"/>
    <w:rsid w:val="4CE028F0"/>
    <w:rsid w:val="4E936FF7"/>
    <w:rsid w:val="5B3B7CC5"/>
    <w:rsid w:val="5CD85198"/>
    <w:rsid w:val="615818EC"/>
    <w:rsid w:val="6E74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8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B28B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rsid w:val="009B2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rsid w:val="009B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rsid w:val="009B28B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autoRedefine/>
    <w:qFormat/>
    <w:rsid w:val="009B28B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sid w:val="009B28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autoRedefine/>
    <w:uiPriority w:val="99"/>
    <w:unhideWhenUsed/>
    <w:qFormat/>
    <w:rsid w:val="009B28B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19</cp:revision>
  <dcterms:created xsi:type="dcterms:W3CDTF">2024-01-09T03:34:00Z</dcterms:created>
  <dcterms:modified xsi:type="dcterms:W3CDTF">2024-01-12T01:54:00Z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53D7DA5EBBDE42B588F7592D2284CC12_13</vt:lpwstr>
  </property>
</Properties>
</file>