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56" w:lineRule="atLeast"/>
        <w:ind w:left="0" w:right="0" w:firstLine="0"/>
        <w:jc w:val="center"/>
        <w:rPr>
          <w:rFonts w:ascii="微软雅黑" w:hAnsi="微软雅黑" w:eastAsia="微软雅黑" w:cs="微软雅黑"/>
          <w:b w:val="0"/>
          <w:bCs w:val="0"/>
          <w:i w:val="0"/>
          <w:iCs w:val="0"/>
          <w:caps w:val="0"/>
          <w:color w:val="0E59A4"/>
          <w:spacing w:val="0"/>
          <w:sz w:val="47"/>
          <w:szCs w:val="47"/>
        </w:rPr>
      </w:pPr>
      <w:bookmarkStart w:id="0" w:name="_GoBack"/>
      <w:r>
        <w:rPr>
          <w:rFonts w:hint="eastAsia" w:ascii="微软雅黑" w:hAnsi="微软雅黑" w:eastAsia="微软雅黑" w:cs="微软雅黑"/>
          <w:b w:val="0"/>
          <w:bCs w:val="0"/>
          <w:i w:val="0"/>
          <w:iCs w:val="0"/>
          <w:caps w:val="0"/>
          <w:color w:val="0E59A4"/>
          <w:spacing w:val="0"/>
          <w:sz w:val="47"/>
          <w:szCs w:val="47"/>
          <w:bdr w:val="none" w:color="auto" w:sz="0" w:space="0"/>
        </w:rPr>
        <w:t>上高县公安局2021年政府信息公开工作年度报告</w:t>
      </w:r>
    </w:p>
    <w:bookmarkEnd w:id="0"/>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left"/>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根据《中华人民共和国政府信息公开条例》（以下简称《条例》）有关规定，按照《国务院办公厅政府信息与政务公开办公室关于政府信息公开工作年度报告有关事项的通知》，由上高县公安局结合有关统计数据编制。报告中所列数据的统计期限自2021年1月1日起至2021年12月31日止。全文包括总体情况、主动公开政府信息情况、收到和处理政府信息公开申请情况、政府信息公开行政复议行政诉讼情况、存在的主要问题及改进情况、其他需要报告的事项。本年度报告的电子版可以从上高县人民政府网站（网址为http://www.shanggao.gov.cn）下载。如对本报告有任何疑问，请与上高县公安局行政服务办公室联系（地址：上高县锦宁路19号，电话：0795-2509660，邮编：336400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pPr>
      <w:r>
        <w:rPr>
          <w:rFonts w:ascii="黑体" w:hAnsi="宋体" w:eastAsia="黑体" w:cs="黑体"/>
          <w:i w:val="0"/>
          <w:iCs w:val="0"/>
          <w:caps w:val="0"/>
          <w:color w:val="333333"/>
          <w:spacing w:val="0"/>
          <w:kern w:val="0"/>
          <w:sz w:val="32"/>
          <w:szCs w:val="3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一、总体情况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2021年，上高县公安局全面推进政府信息公开工作，深入贯彻落实《中华人民共和国政府信息公开条例》结合工作实际，坚持以公开为常态推进执行公开，管理公开，服务公开。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pPr>
      <w:r>
        <w:rPr>
          <w:rFonts w:ascii="楷体" w:hAnsi="楷体" w:eastAsia="楷体" w:cs="楷体"/>
          <w:b/>
          <w:bCs/>
          <w:i w:val="0"/>
          <w:iCs w:val="0"/>
          <w:caps w:val="0"/>
          <w:color w:val="333333"/>
          <w:spacing w:val="0"/>
          <w:kern w:val="0"/>
          <w:sz w:val="32"/>
          <w:szCs w:val="32"/>
          <w:bdr w:val="none" w:color="auto" w:sz="0" w:space="0"/>
          <w:shd w:val="clear" w:fill="FFFFFF"/>
          <w:lang w:val="en-US" w:eastAsia="zh-CN" w:bidi="ar"/>
        </w:rPr>
        <w:t>（一）主动公开政府信息情况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截至2021年12月31日，我局通过上高县政府信息公开平台，主动公开信息36条。包括单位概况信息、治安管理、行政执法、户政服务信息等内容。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pPr>
      <w:r>
        <w:rPr>
          <w:rFonts w:hint="eastAsia" w:ascii="楷体" w:hAnsi="楷体" w:eastAsia="楷体" w:cs="楷体"/>
          <w:b/>
          <w:bCs/>
          <w:i w:val="0"/>
          <w:iCs w:val="0"/>
          <w:caps w:val="0"/>
          <w:color w:val="333333"/>
          <w:spacing w:val="0"/>
          <w:kern w:val="0"/>
          <w:sz w:val="32"/>
          <w:szCs w:val="32"/>
          <w:bdr w:val="none" w:color="auto" w:sz="0" w:space="0"/>
          <w:shd w:val="clear" w:fill="FFFFFF"/>
          <w:lang w:val="en-US" w:eastAsia="zh-CN" w:bidi="ar"/>
        </w:rPr>
        <w:t>（二）依申请公开情况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2021年，我局收到政府信息公开申请1件：刘小伟关于获取请公开上高县敖阳街道阳霞路9号东方星城小区开发商（江西凯迪克置业有限公司）和物业（上高县东方银湾物业管理有限公司）停管办、停车管理资质和备案的申请。因我局不存在相关的政府信息，已向申请人进行答复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pPr>
      <w:r>
        <w:rPr>
          <w:rFonts w:hint="eastAsia" w:ascii="楷体" w:hAnsi="楷体" w:eastAsia="楷体" w:cs="楷体"/>
          <w:b/>
          <w:bCs/>
          <w:i w:val="0"/>
          <w:iCs w:val="0"/>
          <w:caps w:val="0"/>
          <w:color w:val="333333"/>
          <w:spacing w:val="0"/>
          <w:kern w:val="0"/>
          <w:sz w:val="32"/>
          <w:szCs w:val="32"/>
          <w:bdr w:val="none" w:color="auto" w:sz="0" w:space="0"/>
          <w:shd w:val="clear" w:fill="FFFFFF"/>
          <w:lang w:val="en-US" w:eastAsia="zh-CN" w:bidi="ar"/>
        </w:rPr>
        <w:t>（三）政府信息管理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50" w:lineRule="atLeast"/>
        <w:ind w:left="0" w:right="0" w:firstLine="645"/>
        <w:jc w:val="left"/>
      </w:pPr>
      <w:r>
        <w:rPr>
          <w:rFonts w:hint="eastAsia" w:ascii="仿宋" w:hAnsi="仿宋" w:eastAsia="仿宋" w:cs="仿宋"/>
          <w:b w:val="0"/>
          <w:bCs w:val="0"/>
          <w:i w:val="0"/>
          <w:iCs w:val="0"/>
          <w:caps w:val="0"/>
          <w:color w:val="333333"/>
          <w:spacing w:val="0"/>
          <w:kern w:val="0"/>
          <w:sz w:val="31"/>
          <w:szCs w:val="31"/>
          <w:bdr w:val="none" w:color="auto" w:sz="0" w:space="0"/>
          <w:shd w:val="clear" w:fill="FFFFFF"/>
          <w:lang w:val="en-US" w:eastAsia="zh-CN" w:bidi="ar"/>
        </w:rPr>
        <w:t>强化主动发布机制，明确《政府公开条例》的各级行政机关主动公开的政府信息，按照要求在门户上予以公开。加强政治解读，完善工作机制，建立和落实政府信息公开责任制，按照“谁主管、谁负责”的原则，将责任落实到具体责任人，加大公开力度。继续推进专项信息公开，加强规范性信息公开，推进规范性信息的及时公开，畅通依申请公开渠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pPr>
      <w:r>
        <w:rPr>
          <w:rFonts w:hint="eastAsia" w:ascii="楷体" w:hAnsi="楷体" w:eastAsia="楷体" w:cs="楷体"/>
          <w:b/>
          <w:bCs/>
          <w:i w:val="0"/>
          <w:iCs w:val="0"/>
          <w:caps w:val="0"/>
          <w:color w:val="333333"/>
          <w:spacing w:val="0"/>
          <w:kern w:val="0"/>
          <w:sz w:val="32"/>
          <w:szCs w:val="32"/>
          <w:bdr w:val="none" w:color="auto" w:sz="0" w:space="0"/>
          <w:shd w:val="clear" w:fill="FFFFFF"/>
          <w:lang w:val="en-US" w:eastAsia="zh-CN" w:bidi="ar"/>
        </w:rPr>
        <w:t>（四）平台建设情况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50" w:lineRule="atLeast"/>
        <w:ind w:left="0" w:right="0" w:firstLine="645"/>
        <w:jc w:val="left"/>
      </w:pPr>
      <w:r>
        <w:rPr>
          <w:rFonts w:hint="eastAsia" w:ascii="仿宋" w:hAnsi="仿宋" w:eastAsia="仿宋" w:cs="仿宋"/>
          <w:b w:val="0"/>
          <w:bCs w:val="0"/>
          <w:i w:val="0"/>
          <w:iCs w:val="0"/>
          <w:caps w:val="0"/>
          <w:color w:val="333333"/>
          <w:spacing w:val="0"/>
          <w:kern w:val="0"/>
          <w:sz w:val="31"/>
          <w:szCs w:val="31"/>
          <w:bdr w:val="none" w:color="auto" w:sz="0" w:space="0"/>
          <w:shd w:val="clear" w:fill="FFFFFF"/>
          <w:lang w:val="en-US" w:eastAsia="zh-CN" w:bidi="ar"/>
        </w:rPr>
        <w:t>强化工作推进力度，完善工作机制。根据推进政府信息公开专栏主动公开内容，平台建设有序展开。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pPr>
      <w:r>
        <w:rPr>
          <w:rFonts w:hint="eastAsia" w:ascii="楷体" w:hAnsi="楷体" w:eastAsia="楷体" w:cs="楷体"/>
          <w:b/>
          <w:bCs/>
          <w:i w:val="0"/>
          <w:iCs w:val="0"/>
          <w:caps w:val="0"/>
          <w:color w:val="333333"/>
          <w:spacing w:val="0"/>
          <w:kern w:val="0"/>
          <w:sz w:val="32"/>
          <w:szCs w:val="32"/>
          <w:bdr w:val="none" w:color="auto" w:sz="0" w:space="0"/>
          <w:shd w:val="clear" w:fill="FFFFFF"/>
          <w:lang w:val="en-US" w:eastAsia="zh-CN" w:bidi="ar"/>
        </w:rPr>
        <w:t>（五）监督保障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50" w:lineRule="atLeast"/>
        <w:ind w:left="0" w:right="0" w:firstLine="645"/>
        <w:jc w:val="left"/>
      </w:pPr>
      <w:r>
        <w:rPr>
          <w:rFonts w:hint="eastAsia" w:ascii="仿宋" w:hAnsi="仿宋" w:eastAsia="仿宋" w:cs="仿宋"/>
          <w:b w:val="0"/>
          <w:bCs w:val="0"/>
          <w:i w:val="0"/>
          <w:iCs w:val="0"/>
          <w:caps w:val="0"/>
          <w:color w:val="333333"/>
          <w:spacing w:val="0"/>
          <w:kern w:val="0"/>
          <w:sz w:val="31"/>
          <w:szCs w:val="31"/>
          <w:bdr w:val="none" w:color="auto" w:sz="0" w:space="0"/>
          <w:shd w:val="clear" w:fill="FFFFFF"/>
          <w:lang w:val="en-US" w:eastAsia="zh-CN" w:bidi="ar"/>
        </w:rPr>
        <w:t>加强县政府网站与政府系统政务新媒体检查，对检查发现的新媒体突出问题要求限期整改。及时改进工作中存在的问题，政务公开工作整体水平得到进一步提高，为政务公开深入推进提供了强有力的组织保障。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eastAsia" w:ascii="黑体" w:hAnsi="宋体" w:eastAsia="黑体" w:cs="黑体"/>
          <w:i w:val="0"/>
          <w:iCs w:val="0"/>
          <w:caps w:val="0"/>
          <w:color w:val="333333"/>
          <w:spacing w:val="0"/>
          <w:kern w:val="0"/>
          <w:sz w:val="32"/>
          <w:szCs w:val="32"/>
          <w:bdr w:val="none" w:color="auto" w:sz="0" w:space="0"/>
          <w:lang w:val="en-US" w:eastAsia="zh-CN" w:bidi="ar"/>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pPr>
      <w:r>
        <w:rPr>
          <w:rFonts w:hint="eastAsia" w:ascii="黑体" w:hAnsi="宋体" w:eastAsia="黑体" w:cs="黑体"/>
          <w:i w:val="0"/>
          <w:iCs w:val="0"/>
          <w:caps w:val="0"/>
          <w:color w:val="333333"/>
          <w:spacing w:val="0"/>
          <w:kern w:val="0"/>
          <w:sz w:val="32"/>
          <w:szCs w:val="32"/>
          <w:bdr w:val="none" w:color="auto" w:sz="0" w:space="0"/>
          <w:lang w:val="en-US" w:eastAsia="zh-CN" w:bidi="ar"/>
        </w:rPr>
        <w:t>  二、主动公开政府信息</w:t>
      </w:r>
    </w:p>
    <w:tbl>
      <w:tblPr>
        <w:tblW w:w="9740" w:type="dxa"/>
        <w:tblInd w:w="5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80"/>
              <w:jc w:val="center"/>
            </w:pPr>
            <w:r>
              <w:rPr>
                <w:rFonts w:hint="eastAsia" w:ascii="宋体" w:hAnsi="宋体" w:eastAsia="宋体" w:cs="宋体"/>
                <w:color w:val="000000"/>
                <w:kern w:val="0"/>
                <w:sz w:val="22"/>
                <w:szCs w:val="22"/>
                <w:bdr w:val="none" w:color="auto" w:sz="0" w:space="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80"/>
              <w:jc w:val="center"/>
            </w:pPr>
            <w:r>
              <w:rPr>
                <w:rFonts w:hint="eastAsia" w:ascii="宋体" w:hAnsi="宋体" w:eastAsia="宋体" w:cs="宋体"/>
                <w:color w:val="000000"/>
                <w:kern w:val="0"/>
                <w:sz w:val="22"/>
                <w:szCs w:val="22"/>
                <w:bdr w:val="none" w:color="auto" w:sz="0" w:space="0"/>
                <w:lang w:val="en-US" w:eastAsia="zh-CN" w:bidi="ar"/>
              </w:rPr>
              <w:t>信息内容</w:t>
            </w:r>
          </w:p>
        </w:tc>
        <w:tc>
          <w:tcPr>
            <w:tcW w:w="2435"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80"/>
              <w:jc w:val="center"/>
            </w:pPr>
            <w:r>
              <w:rPr>
                <w:rFonts w:hint="eastAsia" w:ascii="宋体" w:hAnsi="宋体" w:eastAsia="宋体" w:cs="宋体"/>
                <w:color w:val="000000"/>
                <w:kern w:val="0"/>
                <w:sz w:val="22"/>
                <w:szCs w:val="22"/>
                <w:bdr w:val="none" w:color="auto" w:sz="0" w:space="0"/>
                <w:lang w:val="en-US" w:eastAsia="zh-CN" w:bidi="ar"/>
              </w:rPr>
              <w:t>本年</w:t>
            </w:r>
            <w:r>
              <w:rPr>
                <w:rFonts w:hint="eastAsia" w:ascii="宋体" w:hAnsi="宋体" w:eastAsia="宋体" w:cs="宋体"/>
                <w:kern w:val="0"/>
                <w:sz w:val="22"/>
                <w:szCs w:val="22"/>
                <w:bdr w:val="none" w:color="auto" w:sz="0" w:space="0"/>
                <w:lang w:val="en-US" w:eastAsia="zh-CN" w:bidi="ar"/>
              </w:rPr>
              <w:t>制发件数</w:t>
            </w:r>
          </w:p>
        </w:tc>
        <w:tc>
          <w:tcPr>
            <w:tcW w:w="2435"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80"/>
              <w:jc w:val="center"/>
            </w:pPr>
            <w:r>
              <w:rPr>
                <w:rFonts w:hint="eastAsia" w:ascii="宋体" w:hAnsi="宋体" w:eastAsia="宋体" w:cs="宋体"/>
                <w:color w:val="000000"/>
                <w:kern w:val="0"/>
                <w:sz w:val="22"/>
                <w:szCs w:val="22"/>
                <w:bdr w:val="none" w:color="auto" w:sz="0" w:space="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80"/>
              <w:jc w:val="center"/>
            </w:pPr>
            <w:r>
              <w:rPr>
                <w:rFonts w:hint="eastAsia" w:ascii="宋体" w:hAnsi="宋体" w:eastAsia="宋体" w:cs="宋体"/>
                <w:color w:val="000000"/>
                <w:kern w:val="0"/>
                <w:sz w:val="22"/>
                <w:szCs w:val="22"/>
                <w:bdr w:val="none" w:color="auto" w:sz="0" w:space="0"/>
                <w:lang w:val="en-US" w:eastAsia="zh-CN" w:bidi="ar"/>
              </w:rPr>
              <w:t>现行有效件</w:t>
            </w:r>
            <w:r>
              <w:rPr>
                <w:rFonts w:hint="eastAsia" w:ascii="宋体" w:hAnsi="宋体" w:eastAsia="宋体" w:cs="宋体"/>
                <w:kern w:val="0"/>
                <w:sz w:val="22"/>
                <w:szCs w:val="22"/>
                <w:bdr w:val="none" w:color="auto" w:sz="0" w:space="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80"/>
              <w:jc w:val="left"/>
            </w:pPr>
            <w:r>
              <w:rPr>
                <w:rFonts w:hint="eastAsia" w:ascii="宋体" w:hAnsi="宋体" w:eastAsia="宋体" w:cs="宋体"/>
                <w:color w:val="000000"/>
                <w:kern w:val="0"/>
                <w:sz w:val="22"/>
                <w:szCs w:val="22"/>
                <w:bdr w:val="none" w:color="auto" w:sz="0" w:space="0"/>
                <w:lang w:val="en-US" w:eastAsia="zh-CN" w:bidi="ar"/>
              </w:rPr>
              <w:t>规章</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80"/>
              <w:jc w:val="center"/>
            </w:pPr>
            <w:r>
              <w:rPr>
                <w:rFonts w:hint="eastAsia" w:ascii="宋体" w:hAnsi="宋体" w:eastAsia="宋体" w:cs="宋体"/>
                <w:color w:val="000000"/>
                <w:kern w:val="0"/>
                <w:sz w:val="22"/>
                <w:szCs w:val="22"/>
                <w:bdr w:val="none" w:color="auto" w:sz="0" w:space="0"/>
                <w:lang w:val="en-US" w:eastAsia="zh-CN" w:bidi="ar"/>
              </w:rPr>
              <w:t>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80"/>
              <w:jc w:val="center"/>
            </w:pPr>
            <w:r>
              <w:rPr>
                <w:rFonts w:hint="eastAsia" w:ascii="宋体" w:hAnsi="宋体" w:eastAsia="宋体" w:cs="宋体"/>
                <w:color w:val="000000"/>
                <w:kern w:val="0"/>
                <w:sz w:val="22"/>
                <w:szCs w:val="22"/>
                <w:bdr w:val="none" w:color="auto" w:sz="0" w:space="0"/>
                <w:lang w:val="en-US" w:eastAsia="zh-CN" w:bidi="ar"/>
              </w:rPr>
              <w:t>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80"/>
              <w:jc w:val="center"/>
            </w:pPr>
            <w:r>
              <w:rPr>
                <w:rFonts w:ascii="Calibri" w:hAnsi="Calibri" w:cs="Calibri"/>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80"/>
              <w:jc w:val="left"/>
            </w:pPr>
            <w:r>
              <w:rPr>
                <w:rFonts w:hint="eastAsia" w:ascii="宋体" w:hAnsi="宋体" w:eastAsia="宋体" w:cs="宋体"/>
                <w:color w:val="000000"/>
                <w:kern w:val="0"/>
                <w:sz w:val="22"/>
                <w:szCs w:val="22"/>
                <w:bdr w:val="none" w:color="auto" w:sz="0" w:space="0"/>
                <w:lang w:val="en-US" w:eastAsia="zh-CN" w:bidi="ar"/>
              </w:rPr>
              <w:t>行政规范性文件</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80"/>
              <w:jc w:val="center"/>
            </w:pPr>
            <w:r>
              <w:rPr>
                <w:rFonts w:hint="eastAsia" w:ascii="宋体" w:hAnsi="宋体" w:eastAsia="宋体" w:cs="宋体"/>
                <w:color w:val="000000"/>
                <w:kern w:val="0"/>
                <w:sz w:val="22"/>
                <w:szCs w:val="22"/>
                <w:bdr w:val="none" w:color="auto" w:sz="0" w:space="0"/>
                <w:lang w:val="en-US" w:eastAsia="zh-CN" w:bidi="ar"/>
              </w:rPr>
              <w:t>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80"/>
              <w:jc w:val="center"/>
            </w:pPr>
            <w:r>
              <w:rPr>
                <w:rFonts w:hint="eastAsia" w:ascii="宋体" w:hAnsi="宋体" w:eastAsia="宋体" w:cs="宋体"/>
                <w:color w:val="000000"/>
                <w:kern w:val="0"/>
                <w:sz w:val="22"/>
                <w:szCs w:val="22"/>
                <w:bdr w:val="none" w:color="auto" w:sz="0" w:space="0"/>
                <w:lang w:val="en-US" w:eastAsia="zh-CN" w:bidi="ar"/>
              </w:rPr>
              <w:t>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80"/>
              <w:jc w:val="center"/>
            </w:pPr>
            <w:r>
              <w:rPr>
                <w:rFonts w:hint="default" w:ascii="Calibri" w:hAnsi="Calibri" w:cs="Calibri"/>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80"/>
              <w:jc w:val="center"/>
            </w:pPr>
            <w:r>
              <w:rPr>
                <w:rFonts w:hint="eastAsia" w:ascii="宋体" w:hAnsi="宋体" w:eastAsia="宋体" w:cs="宋体"/>
                <w:color w:val="000000"/>
                <w:kern w:val="0"/>
                <w:sz w:val="22"/>
                <w:szCs w:val="22"/>
                <w:bdr w:val="none" w:color="auto" w:sz="0" w:space="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80"/>
              <w:jc w:val="center"/>
            </w:pPr>
            <w:r>
              <w:rPr>
                <w:rFonts w:hint="eastAsia" w:ascii="宋体" w:hAnsi="宋体" w:eastAsia="宋体" w:cs="宋体"/>
                <w:color w:val="000000"/>
                <w:kern w:val="0"/>
                <w:sz w:val="22"/>
                <w:szCs w:val="22"/>
                <w:bdr w:val="none" w:color="auto" w:sz="0" w:space="0"/>
                <w:lang w:val="en-US" w:eastAsia="zh-CN" w:bidi="ar"/>
              </w:rPr>
              <w:t>信息内容</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80"/>
              <w:jc w:val="center"/>
            </w:pPr>
            <w:r>
              <w:rPr>
                <w:rFonts w:hint="eastAsia" w:ascii="宋体" w:hAnsi="宋体" w:eastAsia="宋体" w:cs="宋体"/>
                <w:color w:val="000000"/>
                <w:kern w:val="0"/>
                <w:sz w:val="22"/>
                <w:szCs w:val="22"/>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80"/>
              <w:jc w:val="left"/>
            </w:pPr>
            <w:r>
              <w:rPr>
                <w:rFonts w:hint="eastAsia" w:ascii="宋体" w:hAnsi="宋体" w:eastAsia="宋体" w:cs="宋体"/>
                <w:color w:val="000000"/>
                <w:kern w:val="0"/>
                <w:sz w:val="22"/>
                <w:szCs w:val="22"/>
                <w:bdr w:val="none" w:color="auto" w:sz="0" w:space="0"/>
                <w:lang w:val="en-US" w:eastAsia="zh-CN" w:bidi="ar"/>
              </w:rPr>
              <w:t>行政许可</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80"/>
              <w:jc w:val="center"/>
            </w:pPr>
            <w:r>
              <w:rPr>
                <w:rFonts w:hint="eastAsia" w:ascii="宋体" w:hAnsi="宋体" w:eastAsia="宋体" w:cs="宋体"/>
                <w:color w:val="000000"/>
                <w:kern w:val="0"/>
                <w:sz w:val="22"/>
                <w:szCs w:val="22"/>
                <w:bdr w:val="none" w:color="auto" w:sz="0" w:space="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80"/>
              <w:jc w:val="center"/>
            </w:pPr>
            <w:r>
              <w:rPr>
                <w:rFonts w:hint="eastAsia" w:ascii="宋体" w:hAnsi="宋体" w:eastAsia="宋体" w:cs="宋体"/>
                <w:color w:val="000000"/>
                <w:kern w:val="0"/>
                <w:sz w:val="22"/>
                <w:szCs w:val="22"/>
                <w:bdr w:val="none" w:color="auto" w:sz="0" w:space="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80"/>
              <w:jc w:val="center"/>
            </w:pPr>
            <w:r>
              <w:rPr>
                <w:rFonts w:hint="eastAsia" w:ascii="宋体" w:hAnsi="宋体" w:eastAsia="宋体" w:cs="宋体"/>
                <w:color w:val="000000"/>
                <w:kern w:val="0"/>
                <w:sz w:val="22"/>
                <w:szCs w:val="22"/>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80"/>
              <w:jc w:val="left"/>
            </w:pPr>
            <w:r>
              <w:rPr>
                <w:rFonts w:hint="eastAsia" w:ascii="宋体" w:hAnsi="宋体" w:eastAsia="宋体" w:cs="宋体"/>
                <w:color w:val="000000"/>
                <w:kern w:val="0"/>
                <w:sz w:val="22"/>
                <w:szCs w:val="22"/>
                <w:bdr w:val="none" w:color="auto" w:sz="0" w:space="0"/>
                <w:lang w:val="en-US" w:eastAsia="zh-CN" w:bidi="ar"/>
              </w:rPr>
              <w:t>行政处罚</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80"/>
              <w:jc w:val="center"/>
            </w:pPr>
            <w:r>
              <w:rPr>
                <w:rFonts w:hint="eastAsia" w:ascii="宋体" w:hAnsi="宋体" w:eastAsia="宋体" w:cs="宋体"/>
                <w:color w:val="000000"/>
                <w:kern w:val="0"/>
                <w:sz w:val="22"/>
                <w:szCs w:val="22"/>
                <w:bdr w:val="none" w:color="auto" w:sz="0" w:space="0"/>
                <w:lang w:val="en-US" w:eastAsia="zh-CN" w:bidi="ar"/>
              </w:rPr>
              <w:t>83131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80"/>
              <w:jc w:val="left"/>
            </w:pPr>
            <w:r>
              <w:rPr>
                <w:rFonts w:hint="eastAsia" w:ascii="宋体" w:hAnsi="宋体" w:eastAsia="宋体" w:cs="宋体"/>
                <w:color w:val="000000"/>
                <w:kern w:val="0"/>
                <w:sz w:val="22"/>
                <w:szCs w:val="22"/>
                <w:bdr w:val="none" w:color="auto" w:sz="0" w:space="0"/>
                <w:lang w:val="en-US" w:eastAsia="zh-CN" w:bidi="ar"/>
              </w:rPr>
              <w:t>行政强制</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80"/>
              <w:jc w:val="center"/>
            </w:pPr>
            <w:r>
              <w:rPr>
                <w:rFonts w:hint="eastAsia" w:ascii="宋体" w:hAnsi="宋体" w:eastAsia="宋体" w:cs="宋体"/>
                <w:color w:val="000000"/>
                <w:kern w:val="0"/>
                <w:sz w:val="22"/>
                <w:szCs w:val="22"/>
                <w:bdr w:val="none" w:color="auto" w:sz="0" w:space="0"/>
                <w:lang w:val="en-US" w:eastAsia="zh-CN" w:bidi="ar"/>
              </w:rPr>
              <w:t>1207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80"/>
              <w:jc w:val="center"/>
            </w:pPr>
            <w:r>
              <w:rPr>
                <w:rFonts w:hint="eastAsia" w:ascii="宋体" w:hAnsi="宋体" w:eastAsia="宋体" w:cs="宋体"/>
                <w:color w:val="000000"/>
                <w:kern w:val="0"/>
                <w:sz w:val="22"/>
                <w:szCs w:val="22"/>
                <w:bdr w:val="none" w:color="auto" w:sz="0" w:space="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80"/>
              <w:jc w:val="center"/>
            </w:pPr>
            <w:r>
              <w:rPr>
                <w:rFonts w:hint="eastAsia" w:ascii="宋体" w:hAnsi="宋体" w:eastAsia="宋体" w:cs="宋体"/>
                <w:color w:val="000000"/>
                <w:kern w:val="0"/>
                <w:sz w:val="22"/>
                <w:szCs w:val="22"/>
                <w:bdr w:val="none" w:color="auto" w:sz="0" w:space="0"/>
                <w:lang w:val="en-US" w:eastAsia="zh-CN" w:bidi="ar"/>
              </w:rPr>
              <w:t>信息内容</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80"/>
              <w:jc w:val="center"/>
            </w:pPr>
            <w:r>
              <w:rPr>
                <w:rFonts w:hint="eastAsia" w:ascii="宋体" w:hAnsi="宋体" w:eastAsia="宋体" w:cs="宋体"/>
                <w:color w:val="000000"/>
                <w:kern w:val="0"/>
                <w:sz w:val="22"/>
                <w:szCs w:val="22"/>
                <w:bdr w:val="none" w:color="auto" w:sz="0" w:space="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80"/>
              <w:jc w:val="left"/>
            </w:pPr>
            <w:r>
              <w:rPr>
                <w:rFonts w:hint="eastAsia" w:ascii="宋体" w:hAnsi="宋体" w:eastAsia="宋体" w:cs="宋体"/>
                <w:color w:val="000000"/>
                <w:kern w:val="0"/>
                <w:sz w:val="22"/>
                <w:szCs w:val="22"/>
                <w:bdr w:val="none" w:color="auto" w:sz="0" w:space="0"/>
                <w:lang w:val="en-US" w:eastAsia="zh-CN" w:bidi="ar"/>
              </w:rPr>
              <w:t>行政事业性收费</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jc w:val="left"/>
      </w:pPr>
      <w:r>
        <w:rPr>
          <w:rFonts w:ascii="SourceHanSansCN-Regular" w:hAnsi="SourceHanSansCN-Regular" w:eastAsia="SourceHanSansCN-Regular" w:cs="SourceHanSansCN-Regular"/>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jc w:val="left"/>
      </w:pPr>
      <w:r>
        <w:rPr>
          <w:rFonts w:hint="eastAsia" w:ascii="黑体" w:hAnsi="宋体" w:eastAsia="黑体" w:cs="黑体"/>
          <w:i w:val="0"/>
          <w:iCs w:val="0"/>
          <w:caps w:val="0"/>
          <w:color w:val="333333"/>
          <w:spacing w:val="0"/>
          <w:kern w:val="0"/>
          <w:sz w:val="32"/>
          <w:szCs w:val="32"/>
          <w:bdr w:val="none" w:color="auto" w:sz="0" w:space="0"/>
          <w:lang w:val="en-US" w:eastAsia="zh-CN" w:bidi="ar"/>
        </w:rPr>
        <w:t>    三、收到和处理政府信息公开申请情况</w:t>
      </w:r>
    </w:p>
    <w:tbl>
      <w:tblPr>
        <w:tblW w:w="904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795"/>
        <w:gridCol w:w="1356"/>
        <w:gridCol w:w="1053"/>
        <w:gridCol w:w="951"/>
        <w:gridCol w:w="1019"/>
        <w:gridCol w:w="1038"/>
        <w:gridCol w:w="917"/>
        <w:gridCol w:w="91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2181" w:type="dxa"/>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left"/>
            </w:pPr>
            <w:r>
              <w:rPr>
                <w:rFonts w:hint="eastAsia" w:ascii="宋体" w:hAnsi="宋体" w:eastAsia="宋体" w:cs="宋体"/>
                <w:kern w:val="0"/>
                <w:sz w:val="22"/>
                <w:szCs w:val="22"/>
                <w:bdr w:val="none" w:color="auto" w:sz="0" w:space="0"/>
                <w:lang w:val="en-US" w:eastAsia="zh-CN" w:bidi="ar"/>
              </w:rPr>
              <w:t>本列数据的勾稽关系为：第一项加第二项之和，等于第三项加第四项之和</w:t>
            </w:r>
          </w:p>
        </w:tc>
        <w:tc>
          <w:tcPr>
            <w:tcW w:w="6865" w:type="dxa"/>
            <w:gridSpan w:val="7"/>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2181"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053"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left"/>
            </w:pPr>
            <w:r>
              <w:rPr>
                <w:rFonts w:hint="eastAsia" w:ascii="宋体" w:hAnsi="宋体" w:eastAsia="宋体" w:cs="宋体"/>
                <w:kern w:val="0"/>
                <w:sz w:val="22"/>
                <w:szCs w:val="22"/>
                <w:bdr w:val="none" w:color="auto" w:sz="0" w:space="0"/>
                <w:lang w:val="en-US" w:eastAsia="zh-CN" w:bidi="ar"/>
              </w:rPr>
              <w:t>自然人</w:t>
            </w:r>
          </w:p>
        </w:tc>
        <w:tc>
          <w:tcPr>
            <w:tcW w:w="5103"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法人或其他组织</w:t>
            </w:r>
          </w:p>
        </w:tc>
        <w:tc>
          <w:tcPr>
            <w:tcW w:w="709"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left"/>
            </w:pPr>
            <w:r>
              <w:rPr>
                <w:rFonts w:hint="eastAsia" w:ascii="宋体" w:hAnsi="宋体" w:eastAsia="宋体" w:cs="宋体"/>
                <w:kern w:val="0"/>
                <w:sz w:val="22"/>
                <w:szCs w:val="22"/>
                <w:bdr w:val="none" w:color="auto" w:sz="0" w:space="0"/>
                <w:lang w:val="en-US" w:eastAsia="zh-CN" w:bidi="ar"/>
              </w:rPr>
              <w:t>合计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255" w:hRule="atLeast"/>
        </w:trPr>
        <w:tc>
          <w:tcPr>
            <w:tcW w:w="2181"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05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left"/>
            </w:pPr>
            <w:r>
              <w:rPr>
                <w:rFonts w:hint="eastAsia" w:ascii="宋体" w:hAnsi="宋体" w:eastAsia="宋体" w:cs="宋体"/>
                <w:kern w:val="0"/>
                <w:sz w:val="22"/>
                <w:szCs w:val="22"/>
                <w:bdr w:val="none" w:color="auto" w:sz="0" w:space="0"/>
                <w:lang w:val="en-US" w:eastAsia="zh-CN" w:bidi="ar"/>
              </w:rPr>
              <w:t>商业</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left"/>
            </w:pPr>
            <w:r>
              <w:rPr>
                <w:rFonts w:hint="eastAsia" w:ascii="宋体" w:hAnsi="宋体" w:eastAsia="宋体" w:cs="宋体"/>
                <w:kern w:val="0"/>
                <w:sz w:val="22"/>
                <w:szCs w:val="22"/>
                <w:bdr w:val="none" w:color="auto" w:sz="0" w:space="0"/>
                <w:lang w:val="en-US" w:eastAsia="zh-CN" w:bidi="ar"/>
              </w:rPr>
              <w:t>企业</w:t>
            </w:r>
          </w:p>
        </w:tc>
        <w:tc>
          <w:tcPr>
            <w:tcW w:w="97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left"/>
            </w:pPr>
            <w:r>
              <w:rPr>
                <w:rFonts w:hint="eastAsia" w:ascii="宋体" w:hAnsi="宋体" w:eastAsia="宋体" w:cs="宋体"/>
                <w:kern w:val="0"/>
                <w:sz w:val="22"/>
                <w:szCs w:val="22"/>
                <w:bdr w:val="none" w:color="auto" w:sz="0" w:space="0"/>
                <w:lang w:val="en-US" w:eastAsia="zh-CN" w:bidi="ar"/>
              </w:rPr>
              <w:t>科研</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left"/>
            </w:pPr>
            <w:r>
              <w:rPr>
                <w:rFonts w:hint="eastAsia" w:ascii="宋体" w:hAnsi="宋体" w:eastAsia="宋体" w:cs="宋体"/>
                <w:kern w:val="0"/>
                <w:sz w:val="22"/>
                <w:szCs w:val="22"/>
                <w:bdr w:val="none" w:color="auto" w:sz="0" w:space="0"/>
                <w:lang w:val="en-US" w:eastAsia="zh-CN" w:bidi="ar"/>
              </w:rPr>
              <w:t>机构</w:t>
            </w:r>
          </w:p>
        </w:tc>
        <w:tc>
          <w:tcPr>
            <w:tcW w:w="108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left"/>
            </w:pPr>
            <w:r>
              <w:rPr>
                <w:rFonts w:hint="eastAsia" w:ascii="宋体" w:hAnsi="宋体" w:eastAsia="宋体" w:cs="宋体"/>
                <w:kern w:val="0"/>
                <w:sz w:val="22"/>
                <w:szCs w:val="22"/>
                <w:bdr w:val="none" w:color="auto" w:sz="0" w:space="0"/>
                <w:lang w:val="en-US" w:eastAsia="zh-CN" w:bidi="ar"/>
              </w:rPr>
              <w:t>社会公益组织</w:t>
            </w:r>
          </w:p>
        </w:tc>
        <w:tc>
          <w:tcPr>
            <w:tcW w:w="111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left"/>
            </w:pPr>
            <w:r>
              <w:rPr>
                <w:rFonts w:hint="eastAsia" w:ascii="宋体" w:hAnsi="宋体" w:eastAsia="宋体" w:cs="宋体"/>
                <w:kern w:val="0"/>
                <w:sz w:val="22"/>
                <w:szCs w:val="22"/>
                <w:bdr w:val="none" w:color="auto" w:sz="0" w:space="0"/>
                <w:lang w:val="en-US" w:eastAsia="zh-CN" w:bidi="ar"/>
              </w:rPr>
              <w:t>法律服务机构</w:t>
            </w:r>
          </w:p>
        </w:tc>
        <w:tc>
          <w:tcPr>
            <w:tcW w:w="80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left"/>
            </w:pPr>
            <w:r>
              <w:rPr>
                <w:rFonts w:hint="eastAsia" w:ascii="宋体" w:hAnsi="宋体" w:eastAsia="宋体" w:cs="宋体"/>
                <w:kern w:val="0"/>
                <w:sz w:val="22"/>
                <w:szCs w:val="22"/>
                <w:bdr w:val="none" w:color="auto" w:sz="0" w:space="0"/>
                <w:lang w:val="en-US" w:eastAsia="zh-CN" w:bidi="ar"/>
              </w:rPr>
              <w:t>其他</w:t>
            </w:r>
          </w:p>
        </w:tc>
        <w:tc>
          <w:tcPr>
            <w:tcW w:w="70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218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left"/>
            </w:pPr>
            <w:r>
              <w:rPr>
                <w:rFonts w:hint="eastAsia" w:ascii="宋体" w:hAnsi="宋体" w:eastAsia="宋体" w:cs="宋体"/>
                <w:b/>
                <w:bCs/>
                <w:kern w:val="0"/>
                <w:sz w:val="22"/>
                <w:szCs w:val="22"/>
                <w:bdr w:val="none" w:color="auto" w:sz="0" w:space="0"/>
                <w:lang w:val="en-US" w:eastAsia="zh-CN" w:bidi="ar"/>
              </w:rPr>
              <w:t>一</w:t>
            </w:r>
            <w:r>
              <w:rPr>
                <w:rFonts w:hint="eastAsia" w:ascii="宋体" w:hAnsi="宋体" w:eastAsia="宋体" w:cs="宋体"/>
                <w:kern w:val="0"/>
                <w:sz w:val="22"/>
                <w:szCs w:val="22"/>
                <w:bdr w:val="none" w:color="auto" w:sz="0" w:space="0"/>
                <w:lang w:val="en-US" w:eastAsia="zh-CN" w:bidi="ar"/>
              </w:rPr>
              <w:t>、本年新收政府信息公开申请数量</w:t>
            </w:r>
          </w:p>
        </w:tc>
        <w:tc>
          <w:tcPr>
            <w:tcW w:w="105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1</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97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10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111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80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90" w:hRule="atLeast"/>
        </w:trPr>
        <w:tc>
          <w:tcPr>
            <w:tcW w:w="218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left"/>
            </w:pPr>
            <w:r>
              <w:rPr>
                <w:rFonts w:hint="eastAsia" w:ascii="宋体" w:hAnsi="宋体" w:eastAsia="宋体" w:cs="宋体"/>
                <w:b/>
                <w:bCs/>
                <w:kern w:val="0"/>
                <w:sz w:val="22"/>
                <w:szCs w:val="22"/>
                <w:bdr w:val="none" w:color="auto" w:sz="0" w:space="0"/>
                <w:lang w:val="en-US" w:eastAsia="zh-CN" w:bidi="ar"/>
              </w:rPr>
              <w:t>二</w:t>
            </w:r>
            <w:r>
              <w:rPr>
                <w:rFonts w:hint="eastAsia" w:ascii="宋体" w:hAnsi="宋体" w:eastAsia="宋体" w:cs="宋体"/>
                <w:kern w:val="0"/>
                <w:sz w:val="22"/>
                <w:szCs w:val="22"/>
                <w:bdr w:val="none" w:color="auto" w:sz="0" w:space="0"/>
                <w:lang w:val="en-US" w:eastAsia="zh-CN" w:bidi="ar"/>
              </w:rPr>
              <w:t>、上年结转政府信息公开申请数量</w:t>
            </w:r>
          </w:p>
        </w:tc>
        <w:tc>
          <w:tcPr>
            <w:tcW w:w="1053"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97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10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111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80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2181"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left"/>
            </w:pPr>
            <w:r>
              <w:rPr>
                <w:rFonts w:hint="eastAsia" w:ascii="宋体" w:hAnsi="宋体" w:eastAsia="宋体" w:cs="宋体"/>
                <w:b/>
                <w:bCs/>
                <w:kern w:val="0"/>
                <w:sz w:val="22"/>
                <w:szCs w:val="22"/>
                <w:bdr w:val="none" w:color="auto" w:sz="0" w:space="0"/>
                <w:lang w:val="en-US" w:eastAsia="zh-CN" w:bidi="ar"/>
              </w:rPr>
              <w:t>三</w:t>
            </w:r>
            <w:r>
              <w:rPr>
                <w:rFonts w:hint="eastAsia" w:ascii="宋体" w:hAnsi="宋体" w:eastAsia="宋体" w:cs="宋体"/>
                <w:kern w:val="0"/>
                <w:sz w:val="22"/>
                <w:szCs w:val="22"/>
                <w:bdr w:val="none" w:color="auto" w:sz="0" w:space="0"/>
                <w:lang w:val="en-US" w:eastAsia="zh-CN" w:bidi="ar"/>
              </w:rPr>
              <w:t>、本年度办理结果</w:t>
            </w:r>
          </w:p>
        </w:tc>
        <w:tc>
          <w:tcPr>
            <w:tcW w:w="2187"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left"/>
            </w:pPr>
            <w:r>
              <w:rPr>
                <w:rFonts w:hint="eastAsia" w:ascii="宋体" w:hAnsi="宋体" w:eastAsia="宋体" w:cs="宋体"/>
                <w:kern w:val="0"/>
                <w:sz w:val="22"/>
                <w:szCs w:val="22"/>
                <w:bdr w:val="none" w:color="auto" w:sz="0" w:space="0"/>
                <w:lang w:val="en-US" w:eastAsia="zh-CN" w:bidi="ar"/>
              </w:rPr>
              <w:t>（一）予以公开</w:t>
            </w:r>
          </w:p>
        </w:tc>
        <w:tc>
          <w:tcPr>
            <w:tcW w:w="97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10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111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80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218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eastAsia" w:ascii="宋体"/>
                <w:sz w:val="24"/>
                <w:szCs w:val="24"/>
              </w:rPr>
            </w:pPr>
          </w:p>
        </w:tc>
        <w:tc>
          <w:tcPr>
            <w:tcW w:w="2187"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left"/>
            </w:pPr>
            <w:r>
              <w:rPr>
                <w:rFonts w:hint="eastAsia" w:ascii="宋体" w:hAnsi="宋体" w:eastAsia="宋体" w:cs="宋体"/>
                <w:kern w:val="0"/>
                <w:sz w:val="22"/>
                <w:szCs w:val="22"/>
                <w:bdr w:val="none" w:color="auto" w:sz="0" w:space="0"/>
                <w:lang w:val="en-US" w:eastAsia="zh-CN" w:bidi="ar"/>
              </w:rPr>
              <w:t>（二）部分公开（区分处理的，只记这一情形，不记其他情形）</w:t>
            </w:r>
          </w:p>
        </w:tc>
        <w:tc>
          <w:tcPr>
            <w:tcW w:w="97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10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111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80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218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eastAsia" w:ascii="宋体"/>
                <w:sz w:val="24"/>
                <w:szCs w:val="24"/>
              </w:rPr>
            </w:pPr>
          </w:p>
        </w:tc>
        <w:tc>
          <w:tcPr>
            <w:tcW w:w="1053"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left"/>
            </w:pPr>
            <w:r>
              <w:rPr>
                <w:rFonts w:hint="eastAsia" w:ascii="宋体" w:hAnsi="宋体" w:eastAsia="宋体" w:cs="宋体"/>
                <w:kern w:val="0"/>
                <w:sz w:val="22"/>
                <w:szCs w:val="22"/>
                <w:bdr w:val="none" w:color="auto" w:sz="0" w:space="0"/>
                <w:lang w:val="en-US" w:eastAsia="zh-CN" w:bidi="ar"/>
              </w:rPr>
              <w:t>（三）不予公开</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left"/>
            </w:pPr>
            <w:r>
              <w:rPr>
                <w:rFonts w:hint="eastAsia" w:ascii="宋体" w:hAnsi="宋体" w:eastAsia="宋体" w:cs="宋体"/>
                <w:kern w:val="0"/>
                <w:sz w:val="22"/>
                <w:szCs w:val="22"/>
                <w:bdr w:val="none" w:color="auto" w:sz="0" w:space="0"/>
                <w:lang w:val="en-US" w:eastAsia="zh-CN" w:bidi="ar"/>
              </w:rPr>
              <w:t>1.属于国家秘密</w:t>
            </w:r>
          </w:p>
        </w:tc>
        <w:tc>
          <w:tcPr>
            <w:tcW w:w="97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10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111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80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70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218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eastAsia" w:ascii="宋体"/>
                <w:sz w:val="24"/>
                <w:szCs w:val="24"/>
              </w:rPr>
            </w:pPr>
          </w:p>
        </w:tc>
        <w:tc>
          <w:tcPr>
            <w:tcW w:w="105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left"/>
            </w:pPr>
            <w:r>
              <w:rPr>
                <w:rFonts w:hint="eastAsia" w:ascii="宋体" w:hAnsi="宋体" w:eastAsia="宋体" w:cs="宋体"/>
                <w:kern w:val="0"/>
                <w:sz w:val="22"/>
                <w:szCs w:val="22"/>
                <w:bdr w:val="none" w:color="auto" w:sz="0" w:space="0"/>
                <w:lang w:val="en-US" w:eastAsia="zh-CN" w:bidi="ar"/>
              </w:rPr>
              <w:t>2.其他法律行政法规禁止公开</w:t>
            </w:r>
          </w:p>
        </w:tc>
        <w:tc>
          <w:tcPr>
            <w:tcW w:w="97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10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111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80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218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eastAsia" w:ascii="宋体"/>
                <w:sz w:val="24"/>
                <w:szCs w:val="24"/>
              </w:rPr>
            </w:pPr>
          </w:p>
        </w:tc>
        <w:tc>
          <w:tcPr>
            <w:tcW w:w="105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left"/>
            </w:pPr>
            <w:r>
              <w:rPr>
                <w:rFonts w:hint="eastAsia" w:ascii="宋体" w:hAnsi="宋体" w:eastAsia="宋体" w:cs="宋体"/>
                <w:kern w:val="0"/>
                <w:sz w:val="22"/>
                <w:szCs w:val="22"/>
                <w:bdr w:val="none" w:color="auto" w:sz="0" w:space="0"/>
                <w:lang w:val="en-US" w:eastAsia="zh-CN" w:bidi="ar"/>
              </w:rPr>
              <w:t>3.危及“三安全一稳定”</w:t>
            </w:r>
          </w:p>
        </w:tc>
        <w:tc>
          <w:tcPr>
            <w:tcW w:w="97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10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111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80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218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eastAsia" w:ascii="宋体"/>
                <w:sz w:val="24"/>
                <w:szCs w:val="24"/>
              </w:rPr>
            </w:pPr>
          </w:p>
        </w:tc>
        <w:tc>
          <w:tcPr>
            <w:tcW w:w="105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left"/>
            </w:pPr>
            <w:r>
              <w:rPr>
                <w:rFonts w:hint="eastAsia" w:ascii="宋体" w:hAnsi="宋体" w:eastAsia="宋体" w:cs="宋体"/>
                <w:kern w:val="0"/>
                <w:sz w:val="22"/>
                <w:szCs w:val="22"/>
                <w:bdr w:val="none" w:color="auto" w:sz="0" w:space="0"/>
                <w:lang w:val="en-US" w:eastAsia="zh-CN" w:bidi="ar"/>
              </w:rPr>
              <w:t>4.保护第三方合法权益</w:t>
            </w:r>
          </w:p>
        </w:tc>
        <w:tc>
          <w:tcPr>
            <w:tcW w:w="97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10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111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80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218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eastAsia" w:ascii="宋体"/>
                <w:sz w:val="24"/>
                <w:szCs w:val="24"/>
              </w:rPr>
            </w:pPr>
          </w:p>
        </w:tc>
        <w:tc>
          <w:tcPr>
            <w:tcW w:w="105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left"/>
            </w:pPr>
            <w:r>
              <w:rPr>
                <w:rFonts w:hint="eastAsia" w:ascii="宋体" w:hAnsi="宋体" w:eastAsia="宋体" w:cs="宋体"/>
                <w:kern w:val="0"/>
                <w:sz w:val="22"/>
                <w:szCs w:val="22"/>
                <w:bdr w:val="none" w:color="auto" w:sz="0" w:space="0"/>
                <w:lang w:val="en-US" w:eastAsia="zh-CN" w:bidi="ar"/>
              </w:rPr>
              <w:t>5.属于三类内部事务信息</w:t>
            </w:r>
          </w:p>
        </w:tc>
        <w:tc>
          <w:tcPr>
            <w:tcW w:w="97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10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111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80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218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eastAsia" w:ascii="宋体"/>
                <w:sz w:val="24"/>
                <w:szCs w:val="24"/>
              </w:rPr>
            </w:pPr>
          </w:p>
        </w:tc>
        <w:tc>
          <w:tcPr>
            <w:tcW w:w="105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left"/>
            </w:pPr>
            <w:r>
              <w:rPr>
                <w:rFonts w:hint="eastAsia" w:ascii="宋体" w:hAnsi="宋体" w:eastAsia="宋体" w:cs="宋体"/>
                <w:kern w:val="0"/>
                <w:sz w:val="22"/>
                <w:szCs w:val="22"/>
                <w:bdr w:val="none" w:color="auto" w:sz="0" w:space="0"/>
                <w:lang w:val="en-US" w:eastAsia="zh-CN" w:bidi="ar"/>
              </w:rPr>
              <w:t>6.属于四类过程性信息</w:t>
            </w:r>
          </w:p>
        </w:tc>
        <w:tc>
          <w:tcPr>
            <w:tcW w:w="97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10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111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80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218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eastAsia" w:ascii="宋体"/>
                <w:sz w:val="24"/>
                <w:szCs w:val="24"/>
              </w:rPr>
            </w:pPr>
          </w:p>
        </w:tc>
        <w:tc>
          <w:tcPr>
            <w:tcW w:w="105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left"/>
            </w:pPr>
            <w:r>
              <w:rPr>
                <w:rFonts w:hint="eastAsia" w:ascii="宋体" w:hAnsi="宋体" w:eastAsia="宋体" w:cs="宋体"/>
                <w:kern w:val="0"/>
                <w:sz w:val="22"/>
                <w:szCs w:val="22"/>
                <w:bdr w:val="none" w:color="auto" w:sz="0" w:space="0"/>
                <w:lang w:val="en-US" w:eastAsia="zh-CN" w:bidi="ar"/>
              </w:rPr>
              <w:t>7.属于行政执法案卷</w:t>
            </w:r>
          </w:p>
        </w:tc>
        <w:tc>
          <w:tcPr>
            <w:tcW w:w="97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10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111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80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218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eastAsia" w:ascii="宋体"/>
                <w:sz w:val="24"/>
                <w:szCs w:val="24"/>
              </w:rPr>
            </w:pPr>
          </w:p>
        </w:tc>
        <w:tc>
          <w:tcPr>
            <w:tcW w:w="105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left"/>
            </w:pPr>
            <w:r>
              <w:rPr>
                <w:rFonts w:hint="eastAsia" w:ascii="宋体" w:hAnsi="宋体" w:eastAsia="宋体" w:cs="宋体"/>
                <w:kern w:val="0"/>
                <w:sz w:val="22"/>
                <w:szCs w:val="22"/>
                <w:bdr w:val="none" w:color="auto" w:sz="0" w:space="0"/>
                <w:lang w:val="en-US" w:eastAsia="zh-CN" w:bidi="ar"/>
              </w:rPr>
              <w:t>8.属于行政查询事项</w:t>
            </w:r>
          </w:p>
        </w:tc>
        <w:tc>
          <w:tcPr>
            <w:tcW w:w="97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10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111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80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218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eastAsia" w:ascii="宋体"/>
                <w:sz w:val="24"/>
                <w:szCs w:val="24"/>
              </w:rPr>
            </w:pPr>
          </w:p>
        </w:tc>
        <w:tc>
          <w:tcPr>
            <w:tcW w:w="1053"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left"/>
            </w:pPr>
            <w:r>
              <w:rPr>
                <w:rFonts w:hint="eastAsia" w:ascii="宋体" w:hAnsi="宋体" w:eastAsia="宋体" w:cs="宋体"/>
                <w:kern w:val="0"/>
                <w:sz w:val="22"/>
                <w:szCs w:val="22"/>
                <w:bdr w:val="none" w:color="auto" w:sz="0" w:space="0"/>
                <w:lang w:val="en-US" w:eastAsia="zh-CN" w:bidi="ar"/>
              </w:rPr>
              <w:t>（四）无法提供</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left"/>
            </w:pPr>
            <w:r>
              <w:rPr>
                <w:rFonts w:hint="eastAsia" w:ascii="宋体" w:hAnsi="宋体" w:eastAsia="宋体" w:cs="宋体"/>
                <w:kern w:val="0"/>
                <w:sz w:val="22"/>
                <w:szCs w:val="22"/>
                <w:bdr w:val="none" w:color="auto" w:sz="0" w:space="0"/>
                <w:lang w:val="en-US" w:eastAsia="zh-CN" w:bidi="ar"/>
              </w:rPr>
              <w:t>1.本机关不掌握相关政府信息</w:t>
            </w:r>
          </w:p>
        </w:tc>
        <w:tc>
          <w:tcPr>
            <w:tcW w:w="97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2</w:t>
            </w:r>
          </w:p>
        </w:tc>
        <w:tc>
          <w:tcPr>
            <w:tcW w:w="10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111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80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218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eastAsia" w:ascii="宋体"/>
                <w:sz w:val="24"/>
                <w:szCs w:val="24"/>
              </w:rPr>
            </w:pPr>
          </w:p>
        </w:tc>
        <w:tc>
          <w:tcPr>
            <w:tcW w:w="105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eastAsia" w:ascii="宋体"/>
                <w:sz w:val="24"/>
                <w:szCs w:val="24"/>
              </w:rPr>
            </w:pP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left"/>
            </w:pPr>
            <w:r>
              <w:rPr>
                <w:rFonts w:hint="eastAsia" w:ascii="宋体" w:hAnsi="宋体" w:eastAsia="宋体" w:cs="宋体"/>
                <w:kern w:val="0"/>
                <w:sz w:val="22"/>
                <w:szCs w:val="22"/>
                <w:bdr w:val="none" w:color="auto" w:sz="0" w:space="0"/>
                <w:lang w:val="en-US" w:eastAsia="zh-CN" w:bidi="ar"/>
              </w:rPr>
              <w:t>2.没有现成信息需要另行制作</w:t>
            </w:r>
          </w:p>
        </w:tc>
        <w:tc>
          <w:tcPr>
            <w:tcW w:w="97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10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111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80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218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eastAsia" w:ascii="宋体"/>
                <w:sz w:val="24"/>
                <w:szCs w:val="24"/>
              </w:rPr>
            </w:pPr>
          </w:p>
        </w:tc>
        <w:tc>
          <w:tcPr>
            <w:tcW w:w="105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eastAsia" w:ascii="宋体"/>
                <w:sz w:val="24"/>
                <w:szCs w:val="24"/>
              </w:rPr>
            </w:pP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left"/>
            </w:pPr>
            <w:r>
              <w:rPr>
                <w:rFonts w:hint="eastAsia" w:ascii="宋体" w:hAnsi="宋体" w:eastAsia="宋体" w:cs="宋体"/>
                <w:kern w:val="0"/>
                <w:sz w:val="22"/>
                <w:szCs w:val="22"/>
                <w:bdr w:val="none" w:color="auto" w:sz="0" w:space="0"/>
                <w:lang w:val="en-US" w:eastAsia="zh-CN" w:bidi="ar"/>
              </w:rPr>
              <w:t>3.补正后申请内容仍不明确</w:t>
            </w:r>
          </w:p>
        </w:tc>
        <w:tc>
          <w:tcPr>
            <w:tcW w:w="97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10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111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80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218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eastAsia" w:ascii="宋体"/>
                <w:sz w:val="24"/>
                <w:szCs w:val="24"/>
              </w:rPr>
            </w:pPr>
          </w:p>
        </w:tc>
        <w:tc>
          <w:tcPr>
            <w:tcW w:w="1053"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left"/>
            </w:pPr>
            <w:r>
              <w:rPr>
                <w:rFonts w:hint="eastAsia" w:ascii="宋体" w:hAnsi="宋体" w:eastAsia="宋体" w:cs="宋体"/>
                <w:kern w:val="0"/>
                <w:sz w:val="22"/>
                <w:szCs w:val="22"/>
                <w:bdr w:val="none" w:color="auto" w:sz="0" w:space="0"/>
                <w:lang w:val="en-US" w:eastAsia="zh-CN" w:bidi="ar"/>
              </w:rPr>
              <w:t>（五）不予处理</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left"/>
            </w:pPr>
            <w:r>
              <w:rPr>
                <w:rFonts w:hint="eastAsia" w:ascii="宋体" w:hAnsi="宋体" w:eastAsia="宋体" w:cs="宋体"/>
                <w:kern w:val="0"/>
                <w:sz w:val="22"/>
                <w:szCs w:val="22"/>
                <w:bdr w:val="none" w:color="auto" w:sz="0" w:space="0"/>
                <w:lang w:val="en-US" w:eastAsia="zh-CN" w:bidi="ar"/>
              </w:rPr>
              <w:t>1.信访投诉举报类申请</w:t>
            </w:r>
          </w:p>
        </w:tc>
        <w:tc>
          <w:tcPr>
            <w:tcW w:w="97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10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111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80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218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eastAsia" w:ascii="宋体"/>
                <w:sz w:val="24"/>
                <w:szCs w:val="24"/>
              </w:rPr>
            </w:pPr>
          </w:p>
        </w:tc>
        <w:tc>
          <w:tcPr>
            <w:tcW w:w="105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eastAsia" w:ascii="宋体"/>
                <w:sz w:val="24"/>
                <w:szCs w:val="24"/>
              </w:rPr>
            </w:pP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left"/>
            </w:pPr>
            <w:r>
              <w:rPr>
                <w:rFonts w:hint="eastAsia" w:ascii="宋体" w:hAnsi="宋体" w:eastAsia="宋体" w:cs="宋体"/>
                <w:kern w:val="0"/>
                <w:sz w:val="22"/>
                <w:szCs w:val="22"/>
                <w:bdr w:val="none" w:color="auto" w:sz="0" w:space="0"/>
                <w:lang w:val="en-US" w:eastAsia="zh-CN" w:bidi="ar"/>
              </w:rPr>
              <w:t>2.重复申请</w:t>
            </w:r>
          </w:p>
        </w:tc>
        <w:tc>
          <w:tcPr>
            <w:tcW w:w="97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10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111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80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218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eastAsia" w:ascii="宋体"/>
                <w:sz w:val="24"/>
                <w:szCs w:val="24"/>
              </w:rPr>
            </w:pPr>
          </w:p>
        </w:tc>
        <w:tc>
          <w:tcPr>
            <w:tcW w:w="105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eastAsia" w:ascii="宋体"/>
                <w:sz w:val="24"/>
                <w:szCs w:val="24"/>
              </w:rPr>
            </w:pP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left"/>
            </w:pPr>
            <w:r>
              <w:rPr>
                <w:rFonts w:hint="eastAsia" w:ascii="宋体" w:hAnsi="宋体" w:eastAsia="宋体" w:cs="宋体"/>
                <w:kern w:val="0"/>
                <w:sz w:val="22"/>
                <w:szCs w:val="22"/>
                <w:bdr w:val="none" w:color="auto" w:sz="0" w:space="0"/>
                <w:lang w:val="en-US" w:eastAsia="zh-CN" w:bidi="ar"/>
              </w:rPr>
              <w:t>3.要求提供公开出版物</w:t>
            </w:r>
          </w:p>
        </w:tc>
        <w:tc>
          <w:tcPr>
            <w:tcW w:w="97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10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111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80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218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eastAsia" w:ascii="宋体"/>
                <w:sz w:val="24"/>
                <w:szCs w:val="24"/>
              </w:rPr>
            </w:pPr>
          </w:p>
        </w:tc>
        <w:tc>
          <w:tcPr>
            <w:tcW w:w="105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eastAsia" w:ascii="宋体"/>
                <w:sz w:val="24"/>
                <w:szCs w:val="24"/>
              </w:rPr>
            </w:pP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left"/>
            </w:pPr>
            <w:r>
              <w:rPr>
                <w:rFonts w:hint="eastAsia" w:ascii="宋体" w:hAnsi="宋体" w:eastAsia="宋体" w:cs="宋体"/>
                <w:kern w:val="0"/>
                <w:sz w:val="22"/>
                <w:szCs w:val="22"/>
                <w:bdr w:val="none" w:color="auto" w:sz="0" w:space="0"/>
                <w:lang w:val="en-US" w:eastAsia="zh-CN" w:bidi="ar"/>
              </w:rPr>
              <w:t>4.无正当理由大量反复申请</w:t>
            </w:r>
          </w:p>
        </w:tc>
        <w:tc>
          <w:tcPr>
            <w:tcW w:w="97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10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111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80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218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eastAsia" w:ascii="宋体"/>
                <w:sz w:val="24"/>
                <w:szCs w:val="24"/>
              </w:rPr>
            </w:pPr>
          </w:p>
        </w:tc>
        <w:tc>
          <w:tcPr>
            <w:tcW w:w="105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top"/>
          </w:tcPr>
          <w:p>
            <w:pPr>
              <w:rPr>
                <w:rFonts w:hint="eastAsia" w:ascii="宋体"/>
                <w:sz w:val="24"/>
                <w:szCs w:val="24"/>
              </w:rPr>
            </w:pP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left"/>
            </w:pPr>
            <w:r>
              <w:rPr>
                <w:rFonts w:hint="eastAsia" w:ascii="宋体" w:hAnsi="宋体" w:eastAsia="宋体" w:cs="宋体"/>
                <w:kern w:val="0"/>
                <w:sz w:val="22"/>
                <w:szCs w:val="22"/>
                <w:bdr w:val="none" w:color="auto" w:sz="0" w:space="0"/>
                <w:lang w:val="en-US" w:eastAsia="zh-CN" w:bidi="ar"/>
              </w:rPr>
              <w:t>5.要求行政机关确认或重新出具已获取信息</w:t>
            </w:r>
          </w:p>
        </w:tc>
        <w:tc>
          <w:tcPr>
            <w:tcW w:w="97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10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111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80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2181"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rPr>
                <w:rFonts w:hint="eastAsia" w:ascii="宋体"/>
                <w:sz w:val="24"/>
                <w:szCs w:val="24"/>
              </w:rPr>
            </w:pPr>
          </w:p>
        </w:tc>
        <w:tc>
          <w:tcPr>
            <w:tcW w:w="2187"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left"/>
            </w:pPr>
            <w:r>
              <w:rPr>
                <w:rFonts w:hint="eastAsia" w:ascii="宋体" w:hAnsi="宋体" w:eastAsia="宋体" w:cs="宋体"/>
                <w:kern w:val="0"/>
                <w:sz w:val="22"/>
                <w:szCs w:val="22"/>
                <w:bdr w:val="none" w:color="auto" w:sz="0" w:space="0"/>
                <w:lang w:val="en-US" w:eastAsia="zh-CN" w:bidi="ar"/>
              </w:rPr>
              <w:t>（六）其他处理</w:t>
            </w:r>
          </w:p>
        </w:tc>
        <w:tc>
          <w:tcPr>
            <w:tcW w:w="97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10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111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80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218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left"/>
            </w:pPr>
            <w:r>
              <w:rPr>
                <w:rFonts w:hint="default" w:ascii="Calibri" w:hAnsi="Calibri" w:cs="Calibri"/>
                <w:kern w:val="0"/>
                <w:sz w:val="21"/>
                <w:szCs w:val="21"/>
                <w:bdr w:val="none" w:color="auto" w:sz="0" w:space="0"/>
                <w:lang w:val="en-US" w:eastAsia="zh-CN" w:bidi="ar"/>
              </w:rPr>
              <w:t> </w:t>
            </w:r>
          </w:p>
        </w:tc>
        <w:tc>
          <w:tcPr>
            <w:tcW w:w="2187"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left"/>
            </w:pPr>
            <w:r>
              <w:rPr>
                <w:rFonts w:hint="eastAsia" w:ascii="宋体" w:hAnsi="宋体" w:eastAsia="宋体" w:cs="宋体"/>
                <w:kern w:val="0"/>
                <w:sz w:val="22"/>
                <w:szCs w:val="22"/>
                <w:bdr w:val="none" w:color="auto" w:sz="0" w:space="0"/>
                <w:lang w:val="en-US" w:eastAsia="zh-CN" w:bidi="ar"/>
              </w:rPr>
              <w:t>（七）总计</w:t>
            </w:r>
          </w:p>
        </w:tc>
        <w:tc>
          <w:tcPr>
            <w:tcW w:w="97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1</w:t>
            </w:r>
          </w:p>
        </w:tc>
        <w:tc>
          <w:tcPr>
            <w:tcW w:w="10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111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80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368"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left"/>
            </w:pPr>
            <w:r>
              <w:rPr>
                <w:rFonts w:hint="eastAsia" w:ascii="宋体" w:hAnsi="宋体" w:eastAsia="宋体" w:cs="宋体"/>
                <w:b/>
                <w:bCs/>
                <w:kern w:val="0"/>
                <w:sz w:val="22"/>
                <w:szCs w:val="22"/>
                <w:bdr w:val="none" w:color="auto" w:sz="0" w:space="0"/>
                <w:lang w:val="en-US" w:eastAsia="zh-CN" w:bidi="ar"/>
              </w:rPr>
              <w:t>四</w:t>
            </w:r>
            <w:r>
              <w:rPr>
                <w:rFonts w:hint="eastAsia" w:ascii="宋体" w:hAnsi="宋体" w:eastAsia="宋体" w:cs="宋体"/>
                <w:kern w:val="0"/>
                <w:sz w:val="22"/>
                <w:szCs w:val="22"/>
                <w:bdr w:val="none" w:color="auto" w:sz="0" w:space="0"/>
                <w:lang w:val="en-US" w:eastAsia="zh-CN" w:bidi="ar"/>
              </w:rPr>
              <w:t>、结转下年度继续办理</w:t>
            </w:r>
          </w:p>
        </w:tc>
        <w:tc>
          <w:tcPr>
            <w:tcW w:w="97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10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111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80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c>
          <w:tcPr>
            <w:tcW w:w="709"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80"/>
              <w:jc w:val="center"/>
            </w:pPr>
            <w:r>
              <w:rPr>
                <w:rFonts w:hint="eastAsia" w:ascii="宋体" w:hAnsi="宋体" w:eastAsia="宋体" w:cs="宋体"/>
                <w:kern w:val="0"/>
                <w:sz w:val="22"/>
                <w:szCs w:val="22"/>
                <w:bdr w:val="none" w:color="auto" w:sz="0" w:space="0"/>
                <w:lang w:val="en-US" w:eastAsia="zh-CN" w:bidi="ar"/>
              </w:rPr>
              <w:t>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640" w:right="0" w:firstLine="480"/>
        <w:jc w:val="left"/>
      </w:pPr>
      <w:r>
        <w:rPr>
          <w:rFonts w:hint="default" w:ascii="Calibri" w:hAnsi="Calibri" w:eastAsia="微软雅黑" w:cs="Calibri"/>
          <w:i w:val="0"/>
          <w:iCs w:val="0"/>
          <w:caps w:val="0"/>
          <w:color w:val="333333"/>
          <w:spacing w:val="0"/>
          <w:kern w:val="0"/>
          <w:sz w:val="21"/>
          <w:szCs w:val="21"/>
          <w:bdr w:val="none" w:color="auto" w:sz="0" w:space="0"/>
          <w:lang w:val="en-US" w:eastAsia="zh-CN" w:bidi="ar"/>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both"/>
      </w:pPr>
      <w:r>
        <w:rPr>
          <w:rFonts w:hint="eastAsia" w:ascii="黑体" w:hAnsi="宋体" w:eastAsia="黑体" w:cs="黑体"/>
          <w:i w:val="0"/>
          <w:iCs w:val="0"/>
          <w:caps w:val="0"/>
          <w:color w:val="333333"/>
          <w:spacing w:val="0"/>
          <w:kern w:val="0"/>
          <w:sz w:val="32"/>
          <w:szCs w:val="32"/>
          <w:bdr w:val="none" w:color="auto" w:sz="0" w:space="0"/>
          <w:lang w:val="en-US" w:eastAsia="zh-CN" w:bidi="ar"/>
        </w:rPr>
        <w:t>    四、政府信息公开行政复议、行政诉讼情况</w:t>
      </w:r>
    </w:p>
    <w:tbl>
      <w:tblPr>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2840"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80"/>
              <w:jc w:val="center"/>
            </w:pPr>
            <w:r>
              <w:rPr>
                <w:rFonts w:hint="eastAsia" w:ascii="宋体" w:hAnsi="宋体" w:eastAsia="宋体" w:cs="宋体"/>
                <w:kern w:val="0"/>
                <w:sz w:val="23"/>
                <w:szCs w:val="23"/>
                <w:bdr w:val="none" w:color="auto" w:sz="0" w:space="0"/>
                <w:lang w:val="en-US" w:eastAsia="zh-CN" w:bidi="ar"/>
              </w:rPr>
              <w:t>行政复议</w:t>
            </w:r>
          </w:p>
        </w:tc>
        <w:tc>
          <w:tcPr>
            <w:tcW w:w="5680" w:type="dxa"/>
            <w:gridSpan w:val="10"/>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80"/>
              <w:jc w:val="center"/>
            </w:pPr>
            <w:r>
              <w:rPr>
                <w:rFonts w:hint="eastAsia" w:ascii="宋体" w:hAnsi="宋体" w:eastAsia="宋体" w:cs="宋体"/>
                <w:kern w:val="0"/>
                <w:sz w:val="23"/>
                <w:szCs w:val="23"/>
                <w:bdr w:val="none" w:color="auto" w:sz="0" w:space="0"/>
                <w:lang w:val="en-US" w:eastAsia="zh-CN" w:bidi="ar"/>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6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80"/>
              <w:jc w:val="center"/>
            </w:pPr>
            <w:r>
              <w:rPr>
                <w:rFonts w:hint="eastAsia" w:ascii="宋体" w:hAnsi="宋体" w:eastAsia="宋体" w:cs="宋体"/>
                <w:kern w:val="0"/>
                <w:sz w:val="23"/>
                <w:szCs w:val="23"/>
                <w:bdr w:val="none" w:color="auto" w:sz="0" w:space="0"/>
                <w:lang w:val="en-US" w:eastAsia="zh-CN" w:bidi="ar"/>
              </w:rPr>
              <w:t>结果维护</w:t>
            </w:r>
          </w:p>
        </w:tc>
        <w:tc>
          <w:tcPr>
            <w:tcW w:w="56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80"/>
              <w:jc w:val="center"/>
            </w:pPr>
            <w:r>
              <w:rPr>
                <w:rFonts w:hint="eastAsia" w:ascii="宋体" w:hAnsi="宋体" w:eastAsia="宋体" w:cs="宋体"/>
                <w:kern w:val="0"/>
                <w:sz w:val="23"/>
                <w:szCs w:val="23"/>
                <w:bdr w:val="none" w:color="auto" w:sz="0" w:space="0"/>
                <w:lang w:val="en-US" w:eastAsia="zh-CN" w:bidi="ar"/>
              </w:rPr>
              <w:t>结果纠正</w:t>
            </w:r>
          </w:p>
        </w:tc>
        <w:tc>
          <w:tcPr>
            <w:tcW w:w="568"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80"/>
              <w:jc w:val="center"/>
            </w:pPr>
            <w:r>
              <w:rPr>
                <w:rFonts w:hint="eastAsia" w:ascii="宋体" w:hAnsi="宋体" w:eastAsia="宋体" w:cs="宋体"/>
                <w:kern w:val="0"/>
                <w:sz w:val="23"/>
                <w:szCs w:val="23"/>
                <w:bdr w:val="none" w:color="auto" w:sz="0" w:space="0"/>
                <w:lang w:val="en-US" w:eastAsia="zh-CN" w:bidi="ar"/>
              </w:rPr>
              <w:t>其他结果</w:t>
            </w:r>
          </w:p>
        </w:tc>
        <w:tc>
          <w:tcPr>
            <w:tcW w:w="568"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80"/>
              <w:jc w:val="center"/>
            </w:pPr>
            <w:r>
              <w:rPr>
                <w:rFonts w:hint="eastAsia" w:ascii="宋体" w:hAnsi="宋体" w:eastAsia="宋体" w:cs="宋体"/>
                <w:kern w:val="0"/>
                <w:sz w:val="23"/>
                <w:szCs w:val="23"/>
                <w:bdr w:val="none" w:color="auto" w:sz="0" w:space="0"/>
                <w:lang w:val="en-US" w:eastAsia="zh-CN" w:bidi="ar"/>
              </w:rPr>
              <w:t>尚未审结</w:t>
            </w:r>
          </w:p>
        </w:tc>
        <w:tc>
          <w:tcPr>
            <w:tcW w:w="568"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80"/>
              <w:jc w:val="center"/>
            </w:pPr>
            <w:r>
              <w:rPr>
                <w:rFonts w:hint="eastAsia" w:ascii="宋体" w:hAnsi="宋体" w:eastAsia="宋体" w:cs="宋体"/>
                <w:kern w:val="0"/>
                <w:sz w:val="23"/>
                <w:szCs w:val="23"/>
                <w:bdr w:val="none" w:color="auto" w:sz="0" w:space="0"/>
                <w:lang w:val="en-US" w:eastAsia="zh-CN" w:bidi="ar"/>
              </w:rPr>
              <w:t>总计</w:t>
            </w:r>
          </w:p>
        </w:tc>
        <w:tc>
          <w:tcPr>
            <w:tcW w:w="2840"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80"/>
              <w:jc w:val="center"/>
            </w:pPr>
            <w:r>
              <w:rPr>
                <w:rFonts w:hint="eastAsia" w:ascii="宋体" w:hAnsi="宋体" w:eastAsia="宋体" w:cs="宋体"/>
                <w:color w:val="333333"/>
                <w:kern w:val="0"/>
                <w:sz w:val="23"/>
                <w:szCs w:val="23"/>
                <w:bdr w:val="none" w:color="auto" w:sz="0" w:space="0"/>
                <w:shd w:val="clear" w:fill="FFFFFF"/>
                <w:lang w:val="en-US" w:eastAsia="zh-CN" w:bidi="ar"/>
              </w:rPr>
              <w:t>未经复议直接起诉</w:t>
            </w:r>
          </w:p>
        </w:tc>
        <w:tc>
          <w:tcPr>
            <w:tcW w:w="2840"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80"/>
              <w:jc w:val="center"/>
            </w:pPr>
            <w:r>
              <w:rPr>
                <w:rFonts w:hint="eastAsia" w:ascii="宋体" w:hAnsi="宋体" w:eastAsia="宋体" w:cs="宋体"/>
                <w:kern w:val="0"/>
                <w:sz w:val="23"/>
                <w:szCs w:val="23"/>
                <w:bdr w:val="none" w:color="auto" w:sz="0" w:space="0"/>
                <w:lang w:val="en-US" w:eastAsia="zh-CN" w:bidi="ar"/>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56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56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568"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568"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568"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56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80"/>
              <w:jc w:val="center"/>
            </w:pPr>
            <w:r>
              <w:rPr>
                <w:rFonts w:hint="eastAsia" w:ascii="宋体" w:hAnsi="宋体" w:eastAsia="宋体" w:cs="宋体"/>
                <w:kern w:val="0"/>
                <w:sz w:val="23"/>
                <w:szCs w:val="23"/>
                <w:bdr w:val="none" w:color="auto" w:sz="0" w:space="0"/>
                <w:lang w:val="en-US" w:eastAsia="zh-CN" w:bidi="ar"/>
              </w:rPr>
              <w:t>结果维护</w:t>
            </w:r>
          </w:p>
        </w:tc>
        <w:tc>
          <w:tcPr>
            <w:tcW w:w="56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80"/>
              <w:jc w:val="center"/>
            </w:pPr>
            <w:r>
              <w:rPr>
                <w:rFonts w:hint="eastAsia" w:ascii="宋体" w:hAnsi="宋体" w:eastAsia="宋体" w:cs="宋体"/>
                <w:kern w:val="0"/>
                <w:sz w:val="23"/>
                <w:szCs w:val="23"/>
                <w:bdr w:val="none" w:color="auto" w:sz="0" w:space="0"/>
                <w:lang w:val="en-US" w:eastAsia="zh-CN" w:bidi="ar"/>
              </w:rPr>
              <w:t>结果纠正</w:t>
            </w:r>
          </w:p>
        </w:tc>
        <w:tc>
          <w:tcPr>
            <w:tcW w:w="56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80"/>
              <w:jc w:val="center"/>
            </w:pPr>
            <w:r>
              <w:rPr>
                <w:rFonts w:hint="eastAsia" w:ascii="宋体" w:hAnsi="宋体" w:eastAsia="宋体" w:cs="宋体"/>
                <w:kern w:val="0"/>
                <w:sz w:val="23"/>
                <w:szCs w:val="23"/>
                <w:bdr w:val="none" w:color="auto" w:sz="0" w:space="0"/>
                <w:lang w:val="en-US" w:eastAsia="zh-CN" w:bidi="ar"/>
              </w:rPr>
              <w:t>其他结果</w:t>
            </w:r>
          </w:p>
        </w:tc>
        <w:tc>
          <w:tcPr>
            <w:tcW w:w="56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80"/>
              <w:jc w:val="center"/>
            </w:pPr>
            <w:r>
              <w:rPr>
                <w:rFonts w:hint="eastAsia" w:ascii="宋体" w:hAnsi="宋体" w:eastAsia="宋体" w:cs="宋体"/>
                <w:kern w:val="0"/>
                <w:sz w:val="23"/>
                <w:szCs w:val="23"/>
                <w:bdr w:val="none" w:color="auto" w:sz="0" w:space="0"/>
                <w:lang w:val="en-US" w:eastAsia="zh-CN" w:bidi="ar"/>
              </w:rPr>
              <w:t>尚未审结</w:t>
            </w:r>
          </w:p>
        </w:tc>
        <w:tc>
          <w:tcPr>
            <w:tcW w:w="56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80"/>
              <w:jc w:val="center"/>
            </w:pPr>
            <w:r>
              <w:rPr>
                <w:rFonts w:hint="eastAsia" w:ascii="宋体" w:hAnsi="宋体" w:eastAsia="宋体" w:cs="宋体"/>
                <w:kern w:val="0"/>
                <w:sz w:val="23"/>
                <w:szCs w:val="23"/>
                <w:bdr w:val="none" w:color="auto" w:sz="0" w:space="0"/>
                <w:lang w:val="en-US" w:eastAsia="zh-CN" w:bidi="ar"/>
              </w:rPr>
              <w:t>总计</w:t>
            </w:r>
          </w:p>
        </w:tc>
        <w:tc>
          <w:tcPr>
            <w:tcW w:w="56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80"/>
              <w:jc w:val="center"/>
            </w:pPr>
            <w:r>
              <w:rPr>
                <w:rFonts w:hint="eastAsia" w:ascii="宋体" w:hAnsi="宋体" w:eastAsia="宋体" w:cs="宋体"/>
                <w:kern w:val="0"/>
                <w:sz w:val="23"/>
                <w:szCs w:val="23"/>
                <w:bdr w:val="none" w:color="auto" w:sz="0" w:space="0"/>
                <w:lang w:val="en-US" w:eastAsia="zh-CN" w:bidi="ar"/>
              </w:rPr>
              <w:t>结果维护</w:t>
            </w:r>
          </w:p>
        </w:tc>
        <w:tc>
          <w:tcPr>
            <w:tcW w:w="56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80"/>
              <w:jc w:val="center"/>
            </w:pPr>
            <w:r>
              <w:rPr>
                <w:rFonts w:hint="eastAsia" w:ascii="宋体" w:hAnsi="宋体" w:eastAsia="宋体" w:cs="宋体"/>
                <w:kern w:val="0"/>
                <w:sz w:val="23"/>
                <w:szCs w:val="23"/>
                <w:bdr w:val="none" w:color="auto" w:sz="0" w:space="0"/>
                <w:lang w:val="en-US" w:eastAsia="zh-CN" w:bidi="ar"/>
              </w:rPr>
              <w:t>结果纠正</w:t>
            </w:r>
          </w:p>
        </w:tc>
        <w:tc>
          <w:tcPr>
            <w:tcW w:w="56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80"/>
              <w:jc w:val="center"/>
            </w:pPr>
            <w:r>
              <w:rPr>
                <w:rFonts w:hint="eastAsia" w:ascii="宋体" w:hAnsi="宋体" w:eastAsia="宋体" w:cs="宋体"/>
                <w:kern w:val="0"/>
                <w:sz w:val="23"/>
                <w:szCs w:val="23"/>
                <w:bdr w:val="none" w:color="auto" w:sz="0" w:space="0"/>
                <w:lang w:val="en-US" w:eastAsia="zh-CN" w:bidi="ar"/>
              </w:rPr>
              <w:t>其他结果</w:t>
            </w:r>
          </w:p>
        </w:tc>
        <w:tc>
          <w:tcPr>
            <w:tcW w:w="56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80"/>
              <w:jc w:val="center"/>
            </w:pPr>
            <w:r>
              <w:rPr>
                <w:rFonts w:hint="eastAsia" w:ascii="宋体" w:hAnsi="宋体" w:eastAsia="宋体" w:cs="宋体"/>
                <w:kern w:val="0"/>
                <w:sz w:val="23"/>
                <w:szCs w:val="23"/>
                <w:bdr w:val="none" w:color="auto" w:sz="0" w:space="0"/>
                <w:lang w:val="en-US" w:eastAsia="zh-CN" w:bidi="ar"/>
              </w:rPr>
              <w:t>尚未审结</w:t>
            </w:r>
          </w:p>
        </w:tc>
        <w:tc>
          <w:tcPr>
            <w:tcW w:w="56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80"/>
              <w:jc w:val="center"/>
            </w:pPr>
            <w:r>
              <w:rPr>
                <w:rFonts w:hint="eastAsia" w:ascii="宋体" w:hAnsi="宋体" w:eastAsia="宋体" w:cs="宋体"/>
                <w:kern w:val="0"/>
                <w:sz w:val="23"/>
                <w:szCs w:val="23"/>
                <w:bdr w:val="none" w:color="auto" w:sz="0" w:space="0"/>
                <w:lang w:val="en-US" w:eastAsia="zh-CN" w:bidi="ar"/>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5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80"/>
              <w:jc w:val="center"/>
            </w:pPr>
            <w:r>
              <w:rPr>
                <w:rFonts w:hint="eastAsia" w:ascii="宋体" w:hAnsi="宋体" w:eastAsia="宋体" w:cs="宋体"/>
                <w:kern w:val="0"/>
                <w:sz w:val="23"/>
                <w:szCs w:val="23"/>
                <w:bdr w:val="none" w:color="auto" w:sz="0" w:space="0"/>
                <w:lang w:val="en-US" w:eastAsia="zh-CN" w:bidi="ar"/>
              </w:rPr>
              <w:t>0</w:t>
            </w:r>
          </w:p>
        </w:tc>
        <w:tc>
          <w:tcPr>
            <w:tcW w:w="56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80"/>
              <w:jc w:val="center"/>
            </w:pPr>
            <w:r>
              <w:rPr>
                <w:rFonts w:hint="eastAsia" w:ascii="宋体" w:hAnsi="宋体" w:eastAsia="宋体" w:cs="宋体"/>
                <w:kern w:val="0"/>
                <w:sz w:val="23"/>
                <w:szCs w:val="23"/>
                <w:bdr w:val="none" w:color="auto" w:sz="0" w:space="0"/>
                <w:lang w:val="en-US" w:eastAsia="zh-CN" w:bidi="ar"/>
              </w:rPr>
              <w:t>0</w:t>
            </w:r>
          </w:p>
        </w:tc>
        <w:tc>
          <w:tcPr>
            <w:tcW w:w="56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80"/>
              <w:jc w:val="center"/>
            </w:pPr>
            <w:r>
              <w:rPr>
                <w:rFonts w:hint="eastAsia" w:ascii="宋体" w:hAnsi="宋体" w:eastAsia="宋体" w:cs="宋体"/>
                <w:kern w:val="0"/>
                <w:sz w:val="23"/>
                <w:szCs w:val="23"/>
                <w:bdr w:val="none" w:color="auto" w:sz="0" w:space="0"/>
                <w:lang w:val="en-US" w:eastAsia="zh-CN" w:bidi="ar"/>
              </w:rPr>
              <w:t>0</w:t>
            </w:r>
          </w:p>
        </w:tc>
        <w:tc>
          <w:tcPr>
            <w:tcW w:w="56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80"/>
              <w:jc w:val="center"/>
            </w:pPr>
            <w:r>
              <w:rPr>
                <w:rFonts w:hint="eastAsia" w:ascii="宋体" w:hAnsi="宋体" w:eastAsia="宋体" w:cs="宋体"/>
                <w:kern w:val="0"/>
                <w:sz w:val="23"/>
                <w:szCs w:val="23"/>
                <w:bdr w:val="none" w:color="auto" w:sz="0" w:space="0"/>
                <w:lang w:val="en-US" w:eastAsia="zh-CN" w:bidi="ar"/>
              </w:rPr>
              <w:t>0</w:t>
            </w:r>
          </w:p>
        </w:tc>
        <w:tc>
          <w:tcPr>
            <w:tcW w:w="56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80"/>
              <w:jc w:val="center"/>
            </w:pPr>
            <w:r>
              <w:rPr>
                <w:rFonts w:hint="eastAsia" w:ascii="宋体" w:hAnsi="宋体" w:eastAsia="宋体" w:cs="宋体"/>
                <w:kern w:val="0"/>
                <w:sz w:val="23"/>
                <w:szCs w:val="23"/>
                <w:bdr w:val="none" w:color="auto" w:sz="0" w:space="0"/>
                <w:lang w:val="en-US" w:eastAsia="zh-CN" w:bidi="ar"/>
              </w:rPr>
              <w:t>0</w:t>
            </w:r>
          </w:p>
        </w:tc>
        <w:tc>
          <w:tcPr>
            <w:tcW w:w="56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80"/>
              <w:jc w:val="center"/>
            </w:pPr>
            <w:r>
              <w:rPr>
                <w:rFonts w:hint="eastAsia" w:ascii="宋体" w:hAnsi="宋体" w:eastAsia="宋体" w:cs="宋体"/>
                <w:kern w:val="0"/>
                <w:sz w:val="23"/>
                <w:szCs w:val="23"/>
                <w:bdr w:val="none" w:color="auto" w:sz="0" w:space="0"/>
                <w:lang w:val="en-US" w:eastAsia="zh-CN" w:bidi="ar"/>
              </w:rPr>
              <w:t>0</w:t>
            </w:r>
          </w:p>
        </w:tc>
        <w:tc>
          <w:tcPr>
            <w:tcW w:w="56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80"/>
              <w:jc w:val="center"/>
            </w:pPr>
            <w:r>
              <w:rPr>
                <w:rFonts w:hint="eastAsia" w:ascii="宋体" w:hAnsi="宋体" w:eastAsia="宋体" w:cs="宋体"/>
                <w:kern w:val="0"/>
                <w:sz w:val="23"/>
                <w:szCs w:val="23"/>
                <w:bdr w:val="none" w:color="auto" w:sz="0" w:space="0"/>
                <w:lang w:val="en-US" w:eastAsia="zh-CN" w:bidi="ar"/>
              </w:rPr>
              <w:t>0</w:t>
            </w:r>
          </w:p>
        </w:tc>
        <w:tc>
          <w:tcPr>
            <w:tcW w:w="56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80"/>
              <w:jc w:val="center"/>
            </w:pPr>
            <w:r>
              <w:rPr>
                <w:rFonts w:hint="eastAsia" w:ascii="宋体" w:hAnsi="宋体" w:eastAsia="宋体" w:cs="宋体"/>
                <w:kern w:val="0"/>
                <w:sz w:val="23"/>
                <w:szCs w:val="23"/>
                <w:bdr w:val="none" w:color="auto" w:sz="0" w:space="0"/>
                <w:lang w:val="en-US" w:eastAsia="zh-CN" w:bidi="ar"/>
              </w:rPr>
              <w:t>0</w:t>
            </w:r>
          </w:p>
        </w:tc>
        <w:tc>
          <w:tcPr>
            <w:tcW w:w="56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80"/>
              <w:jc w:val="center"/>
            </w:pPr>
            <w:r>
              <w:rPr>
                <w:rFonts w:hint="eastAsia" w:ascii="宋体" w:hAnsi="宋体" w:eastAsia="宋体" w:cs="宋体"/>
                <w:kern w:val="0"/>
                <w:sz w:val="23"/>
                <w:szCs w:val="23"/>
                <w:bdr w:val="none" w:color="auto" w:sz="0" w:space="0"/>
                <w:lang w:val="en-US" w:eastAsia="zh-CN" w:bidi="ar"/>
              </w:rPr>
              <w:t>0</w:t>
            </w:r>
          </w:p>
        </w:tc>
        <w:tc>
          <w:tcPr>
            <w:tcW w:w="56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80"/>
              <w:jc w:val="center"/>
            </w:pPr>
            <w:r>
              <w:rPr>
                <w:rFonts w:hint="eastAsia" w:ascii="宋体" w:hAnsi="宋体" w:eastAsia="宋体" w:cs="宋体"/>
                <w:kern w:val="0"/>
                <w:sz w:val="23"/>
                <w:szCs w:val="23"/>
                <w:bdr w:val="none" w:color="auto" w:sz="0" w:space="0"/>
                <w:lang w:val="en-US" w:eastAsia="zh-CN" w:bidi="ar"/>
              </w:rPr>
              <w:t>0</w:t>
            </w:r>
          </w:p>
        </w:tc>
        <w:tc>
          <w:tcPr>
            <w:tcW w:w="56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80"/>
              <w:jc w:val="center"/>
            </w:pPr>
            <w:r>
              <w:rPr>
                <w:rFonts w:hint="eastAsia" w:ascii="宋体" w:hAnsi="宋体" w:eastAsia="宋体" w:cs="宋体"/>
                <w:kern w:val="0"/>
                <w:sz w:val="23"/>
                <w:szCs w:val="23"/>
                <w:bdr w:val="none" w:color="auto" w:sz="0" w:space="0"/>
                <w:lang w:val="en-US" w:eastAsia="zh-CN" w:bidi="ar"/>
              </w:rPr>
              <w:t>0</w:t>
            </w:r>
          </w:p>
        </w:tc>
        <w:tc>
          <w:tcPr>
            <w:tcW w:w="56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80"/>
              <w:jc w:val="center"/>
            </w:pPr>
            <w:r>
              <w:rPr>
                <w:rFonts w:hint="eastAsia" w:ascii="宋体" w:hAnsi="宋体" w:eastAsia="宋体" w:cs="宋体"/>
                <w:kern w:val="0"/>
                <w:sz w:val="23"/>
                <w:szCs w:val="23"/>
                <w:bdr w:val="none" w:color="auto" w:sz="0" w:space="0"/>
                <w:lang w:val="en-US" w:eastAsia="zh-CN" w:bidi="ar"/>
              </w:rPr>
              <w:t>0</w:t>
            </w:r>
          </w:p>
        </w:tc>
        <w:tc>
          <w:tcPr>
            <w:tcW w:w="56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80"/>
              <w:jc w:val="center"/>
            </w:pPr>
            <w:r>
              <w:rPr>
                <w:rFonts w:hint="eastAsia" w:ascii="宋体" w:hAnsi="宋体" w:eastAsia="宋体" w:cs="宋体"/>
                <w:kern w:val="0"/>
                <w:sz w:val="23"/>
                <w:szCs w:val="23"/>
                <w:bdr w:val="none" w:color="auto" w:sz="0" w:space="0"/>
                <w:lang w:val="en-US" w:eastAsia="zh-CN" w:bidi="ar"/>
              </w:rPr>
              <w:t>0</w:t>
            </w:r>
          </w:p>
        </w:tc>
        <w:tc>
          <w:tcPr>
            <w:tcW w:w="56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80"/>
              <w:jc w:val="center"/>
            </w:pPr>
            <w:r>
              <w:rPr>
                <w:rFonts w:hint="eastAsia" w:ascii="宋体" w:hAnsi="宋体" w:eastAsia="宋体" w:cs="宋体"/>
                <w:kern w:val="0"/>
                <w:sz w:val="23"/>
                <w:szCs w:val="23"/>
                <w:bdr w:val="none" w:color="auto" w:sz="0" w:space="0"/>
                <w:lang w:val="en-US" w:eastAsia="zh-CN" w:bidi="ar"/>
              </w:rPr>
              <w:t>0</w:t>
            </w:r>
          </w:p>
        </w:tc>
        <w:tc>
          <w:tcPr>
            <w:tcW w:w="56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80"/>
              <w:jc w:val="center"/>
            </w:pPr>
            <w:r>
              <w:rPr>
                <w:rFonts w:hint="eastAsia" w:ascii="宋体" w:hAnsi="宋体" w:eastAsia="宋体" w:cs="宋体"/>
                <w:kern w:val="0"/>
                <w:sz w:val="23"/>
                <w:szCs w:val="23"/>
                <w:bdr w:val="none" w:color="auto" w:sz="0" w:space="0"/>
                <w:lang w:val="en-US" w:eastAsia="zh-CN" w:bidi="ar"/>
              </w:rPr>
              <w:t>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 五、存在的主要问题及改进情况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50" w:lineRule="atLeast"/>
        <w:ind w:left="0" w:right="0" w:firstLine="645"/>
        <w:jc w:val="left"/>
      </w:pPr>
      <w:r>
        <w:rPr>
          <w:rFonts w:hint="eastAsia" w:ascii="仿宋" w:hAnsi="仿宋" w:eastAsia="仿宋" w:cs="仿宋"/>
          <w:b w:val="0"/>
          <w:bCs w:val="0"/>
          <w:i w:val="0"/>
          <w:iCs w:val="0"/>
          <w:caps w:val="0"/>
          <w:color w:val="333333"/>
          <w:spacing w:val="0"/>
          <w:kern w:val="0"/>
          <w:sz w:val="31"/>
          <w:szCs w:val="31"/>
          <w:bdr w:val="none" w:color="auto" w:sz="0" w:space="0"/>
          <w:shd w:val="clear" w:fill="FFFFFF"/>
          <w:lang w:val="en-US" w:eastAsia="zh-CN" w:bidi="ar"/>
        </w:rPr>
        <w:t>2021年,我局政府信息公开工作在上级正确领导和相关部门的支持帮助下，取得了一定的成绩，但对比新时代做好政务公开的新要求，还存在一些差距，主要表现在依法公开意识还不强，工作缺乏刚性规范，存在随意性。下一步，要加强制度落实，使政府信息公开工作程序化、常态化；加大主动公开力度，及时高效地做好政府信息公开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50" w:lineRule="atLeast"/>
        <w:ind w:left="0" w:right="0" w:firstLine="645"/>
        <w:jc w:val="left"/>
      </w:pPr>
      <w:r>
        <w:rPr>
          <w:rFonts w:hint="eastAsia" w:ascii="仿宋" w:hAnsi="仿宋" w:eastAsia="仿宋" w:cs="仿宋"/>
          <w:b w:val="0"/>
          <w:bCs w:val="0"/>
          <w:i w:val="0"/>
          <w:iCs w:val="0"/>
          <w:caps w:val="0"/>
          <w:color w:val="333333"/>
          <w:spacing w:val="0"/>
          <w:kern w:val="0"/>
          <w:sz w:val="31"/>
          <w:szCs w:val="31"/>
          <w:bdr w:val="none" w:color="auto" w:sz="0" w:space="0"/>
          <w:shd w:val="clear" w:fill="FFFFFF"/>
          <w:lang w:val="en-US" w:eastAsia="zh-CN" w:bidi="ar"/>
        </w:rPr>
        <w:t>1、政务公开工作还有待进一步深化。内容单一，缺乏对政务公开工作理论知识系统性学习。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50" w:lineRule="atLeast"/>
        <w:ind w:left="0" w:right="0" w:firstLine="645"/>
        <w:jc w:val="left"/>
      </w:pPr>
      <w:r>
        <w:rPr>
          <w:rFonts w:hint="eastAsia" w:ascii="仿宋" w:hAnsi="仿宋" w:eastAsia="仿宋" w:cs="仿宋"/>
          <w:b w:val="0"/>
          <w:bCs w:val="0"/>
          <w:i w:val="0"/>
          <w:iCs w:val="0"/>
          <w:caps w:val="0"/>
          <w:color w:val="333333"/>
          <w:spacing w:val="0"/>
          <w:kern w:val="0"/>
          <w:sz w:val="31"/>
          <w:szCs w:val="31"/>
          <w:bdr w:val="none" w:color="auto" w:sz="0" w:space="0"/>
          <w:shd w:val="clear" w:fill="FFFFFF"/>
          <w:lang w:val="en-US" w:eastAsia="zh-CN" w:bidi="ar"/>
        </w:rPr>
        <w:t>2、政策解读有待进一步提升。公开标准有待细化，缺少规范性指引标准，解读质量不高。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50" w:lineRule="atLeast"/>
        <w:ind w:left="0" w:right="0" w:firstLine="645"/>
        <w:jc w:val="left"/>
      </w:pPr>
      <w:r>
        <w:rPr>
          <w:rFonts w:hint="eastAsia" w:ascii="仿宋" w:hAnsi="仿宋" w:eastAsia="仿宋" w:cs="仿宋"/>
          <w:b w:val="0"/>
          <w:bCs w:val="0"/>
          <w:i w:val="0"/>
          <w:iCs w:val="0"/>
          <w:caps w:val="0"/>
          <w:color w:val="333333"/>
          <w:spacing w:val="0"/>
          <w:kern w:val="0"/>
          <w:sz w:val="31"/>
          <w:szCs w:val="31"/>
          <w:bdr w:val="none" w:color="auto" w:sz="0" w:space="0"/>
          <w:shd w:val="clear" w:fill="FFFFFF"/>
          <w:lang w:val="en-US" w:eastAsia="zh-CN" w:bidi="ar"/>
        </w:rPr>
        <w:t>3、加大宣传力度。知晓度低，参与感弱，公开的规范化建设程度不足。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960"/>
        <w:jc w:val="both"/>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六、其他需要报告的事项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50" w:lineRule="atLeast"/>
        <w:ind w:left="0" w:right="0" w:firstLine="645"/>
        <w:jc w:val="left"/>
        <w:rPr>
          <w:rFonts w:hint="eastAsia" w:ascii="仿宋" w:hAnsi="仿宋" w:eastAsia="仿宋" w:cs="仿宋"/>
          <w:b w:val="0"/>
          <w:bCs w:val="0"/>
          <w:i w:val="0"/>
          <w:iCs w:val="0"/>
          <w:caps w:val="0"/>
          <w:color w:val="333333"/>
          <w:spacing w:val="0"/>
          <w:kern w:val="0"/>
          <w:sz w:val="31"/>
          <w:szCs w:val="31"/>
          <w:shd w:val="clear" w:fill="FFFFFF"/>
          <w:lang w:val="en-US" w:eastAsia="zh-CN" w:bidi="ar"/>
        </w:rPr>
      </w:pPr>
      <w:r>
        <w:rPr>
          <w:rFonts w:hint="eastAsia" w:ascii="仿宋" w:hAnsi="仿宋" w:eastAsia="仿宋" w:cs="仿宋"/>
          <w:b w:val="0"/>
          <w:bCs w:val="0"/>
          <w:i w:val="0"/>
          <w:iCs w:val="0"/>
          <w:caps w:val="0"/>
          <w:color w:val="333333"/>
          <w:spacing w:val="0"/>
          <w:kern w:val="0"/>
          <w:sz w:val="31"/>
          <w:szCs w:val="31"/>
          <w:shd w:val="clear" w:fill="FFFFFF"/>
          <w:lang w:val="en-US" w:eastAsia="zh-CN" w:bidi="ar"/>
        </w:rPr>
        <w:t>本年度依申请公开政府信息未收取任何费用。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50" w:lineRule="atLeast"/>
        <w:ind w:left="0" w:right="0" w:firstLine="645"/>
        <w:jc w:val="left"/>
        <w:rPr>
          <w:rFonts w:hint="eastAsia" w:ascii="仿宋" w:hAnsi="仿宋" w:eastAsia="仿宋" w:cs="仿宋"/>
          <w:b w:val="0"/>
          <w:bCs w:val="0"/>
          <w:i w:val="0"/>
          <w:iCs w:val="0"/>
          <w:caps w:val="0"/>
          <w:color w:val="333333"/>
          <w:spacing w:val="0"/>
          <w:kern w:val="0"/>
          <w:sz w:val="31"/>
          <w:szCs w:val="31"/>
          <w:shd w:val="clear" w:fill="FFFFFF"/>
          <w:lang w:val="en-US" w:eastAsia="zh-CN" w:bidi="ar"/>
        </w:rPr>
      </w:pPr>
      <w:r>
        <w:rPr>
          <w:rFonts w:hint="eastAsia" w:ascii="仿宋" w:hAnsi="仿宋" w:eastAsia="仿宋" w:cs="仿宋"/>
          <w:b w:val="0"/>
          <w:bCs w:val="0"/>
          <w:i w:val="0"/>
          <w:iCs w:val="0"/>
          <w:caps w:val="0"/>
          <w:color w:val="333333"/>
          <w:spacing w:val="0"/>
          <w:kern w:val="0"/>
          <w:sz w:val="31"/>
          <w:szCs w:val="31"/>
          <w:shd w:val="clear" w:fill="FFFFFF"/>
          <w:lang w:val="en-US" w:eastAsia="zh-CN" w:bidi="ar"/>
        </w:rPr>
        <w:t>如需了解更多政府信息，请登录上高县人民政府网（http://www.shanggao.gov.cn）查询。</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ourceHanSansCN-Regular">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5NmY0MjU4N2IyY2YyOWQ4NzJhYmFmMzlmM2IwOGQifQ=="/>
  </w:docVars>
  <w:rsids>
    <w:rsidRoot w:val="00000000"/>
    <w:rsid w:val="072F4BA5"/>
    <w:rsid w:val="0A0D228B"/>
    <w:rsid w:val="0EB43DF6"/>
    <w:rsid w:val="0ED84E88"/>
    <w:rsid w:val="0F1D574B"/>
    <w:rsid w:val="0F42566A"/>
    <w:rsid w:val="0FE32618"/>
    <w:rsid w:val="1153233F"/>
    <w:rsid w:val="15675F4A"/>
    <w:rsid w:val="17534F7D"/>
    <w:rsid w:val="18D01FA3"/>
    <w:rsid w:val="1B931963"/>
    <w:rsid w:val="1E187DD3"/>
    <w:rsid w:val="23B06487"/>
    <w:rsid w:val="2480713E"/>
    <w:rsid w:val="281B4CCF"/>
    <w:rsid w:val="289A7E60"/>
    <w:rsid w:val="2EC24A4F"/>
    <w:rsid w:val="30754C8E"/>
    <w:rsid w:val="339D49BA"/>
    <w:rsid w:val="36BB2513"/>
    <w:rsid w:val="3BD67908"/>
    <w:rsid w:val="3C8A1CBE"/>
    <w:rsid w:val="41232645"/>
    <w:rsid w:val="50601B69"/>
    <w:rsid w:val="519D4381"/>
    <w:rsid w:val="52C9547C"/>
    <w:rsid w:val="55137C55"/>
    <w:rsid w:val="55B24205"/>
    <w:rsid w:val="566E50F8"/>
    <w:rsid w:val="56857A37"/>
    <w:rsid w:val="579611E0"/>
    <w:rsid w:val="580B6BE1"/>
    <w:rsid w:val="5BEE7E8D"/>
    <w:rsid w:val="5FCE6A83"/>
    <w:rsid w:val="61D1057A"/>
    <w:rsid w:val="674012C9"/>
    <w:rsid w:val="68804F09"/>
    <w:rsid w:val="6A8A2949"/>
    <w:rsid w:val="6EB526D3"/>
    <w:rsid w:val="6EC41F3F"/>
    <w:rsid w:val="74004F4D"/>
    <w:rsid w:val="7B440FF1"/>
    <w:rsid w:val="7CA54A1F"/>
    <w:rsid w:val="7D7C7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220" w:beforeLines="0" w:beforeAutospacing="0" w:after="210" w:afterLines="0" w:afterAutospacing="0" w:line="240" w:lineRule="auto"/>
      <w:outlineLvl w:val="0"/>
    </w:pPr>
    <w:rPr>
      <w:rFonts w:eastAsia="宋体" w:asciiTheme="minorAscii" w:hAnsiTheme="minorAscii"/>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link w:val="23"/>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800080"/>
      <w:u w:val="none"/>
    </w:rPr>
  </w:style>
  <w:style w:type="character" w:styleId="11">
    <w:name w:val="HTML Definition"/>
    <w:basedOn w:val="8"/>
    <w:qFormat/>
    <w:uiPriority w:val="0"/>
  </w:style>
  <w:style w:type="character" w:styleId="12">
    <w:name w:val="HTML Typewriter"/>
    <w:basedOn w:val="8"/>
    <w:qFormat/>
    <w:uiPriority w:val="0"/>
    <w:rPr>
      <w:rFonts w:hint="default" w:ascii="monospace" w:hAnsi="monospace" w:eastAsia="monospace" w:cs="monospace"/>
      <w:sz w:val="20"/>
    </w:rPr>
  </w:style>
  <w:style w:type="character" w:styleId="13">
    <w:name w:val="HTML Acronym"/>
    <w:basedOn w:val="8"/>
    <w:qFormat/>
    <w:uiPriority w:val="0"/>
  </w:style>
  <w:style w:type="character" w:styleId="14">
    <w:name w:val="HTML Variable"/>
    <w:basedOn w:val="8"/>
    <w:qFormat/>
    <w:uiPriority w:val="0"/>
  </w:style>
  <w:style w:type="character" w:styleId="15">
    <w:name w:val="Hyperlink"/>
    <w:basedOn w:val="8"/>
    <w:qFormat/>
    <w:uiPriority w:val="0"/>
    <w:rPr>
      <w:color w:val="0000FF"/>
      <w:u w:val="none"/>
    </w:rPr>
  </w:style>
  <w:style w:type="character" w:styleId="16">
    <w:name w:val="HTML Code"/>
    <w:basedOn w:val="8"/>
    <w:qFormat/>
    <w:uiPriority w:val="0"/>
    <w:rPr>
      <w:rFonts w:ascii="monospace" w:hAnsi="monospace" w:eastAsia="monospace" w:cs="monospace"/>
      <w:sz w:val="20"/>
    </w:rPr>
  </w:style>
  <w:style w:type="character" w:styleId="17">
    <w:name w:val="HTML Cite"/>
    <w:basedOn w:val="8"/>
    <w:qFormat/>
    <w:uiPriority w:val="0"/>
  </w:style>
  <w:style w:type="character" w:styleId="18">
    <w:name w:val="HTML Keyboard"/>
    <w:basedOn w:val="8"/>
    <w:qFormat/>
    <w:uiPriority w:val="0"/>
    <w:rPr>
      <w:rFonts w:hint="default" w:ascii="monospace" w:hAnsi="monospace" w:eastAsia="monospace" w:cs="monospace"/>
      <w:sz w:val="20"/>
    </w:rPr>
  </w:style>
  <w:style w:type="character" w:styleId="19">
    <w:name w:val="HTML Sample"/>
    <w:basedOn w:val="8"/>
    <w:qFormat/>
    <w:uiPriority w:val="0"/>
    <w:rPr>
      <w:rFonts w:hint="default" w:ascii="monospace" w:hAnsi="monospace" w:eastAsia="monospace" w:cs="monospace"/>
    </w:rPr>
  </w:style>
  <w:style w:type="character" w:customStyle="1" w:styleId="20">
    <w:name w:val="dot"/>
    <w:basedOn w:val="8"/>
    <w:qFormat/>
    <w:uiPriority w:val="0"/>
    <w:rPr>
      <w:shd w:val="clear" w:fill="333333"/>
    </w:rPr>
  </w:style>
  <w:style w:type="character" w:customStyle="1" w:styleId="21">
    <w:name w:val="layui-this"/>
    <w:basedOn w:val="8"/>
    <w:qFormat/>
    <w:uiPriority w:val="0"/>
    <w:rPr>
      <w:bdr w:val="single" w:color="EEEEEE" w:sz="6" w:space="0"/>
      <w:shd w:val="clear" w:fill="FFFFFF"/>
    </w:rPr>
  </w:style>
  <w:style w:type="character" w:customStyle="1" w:styleId="22">
    <w:name w:val="first-child"/>
    <w:basedOn w:val="8"/>
    <w:qFormat/>
    <w:uiPriority w:val="0"/>
  </w:style>
  <w:style w:type="character" w:customStyle="1" w:styleId="23">
    <w:name w:val="标题 4 Char"/>
    <w:link w:val="5"/>
    <w:qFormat/>
    <w:uiPriority w:val="0"/>
    <w:rPr>
      <w:rFonts w:ascii="Arial" w:hAnsi="Arial" w:eastAsia="黑体"/>
      <w:b/>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2514</Words>
  <Characters>2672</Characters>
  <Lines>0</Lines>
  <Paragraphs>0</Paragraphs>
  <TotalTime>2</TotalTime>
  <ScaleCrop>false</ScaleCrop>
  <LinksUpToDate>false</LinksUpToDate>
  <CharactersWithSpaces>2719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潘秋香</cp:lastModifiedBy>
  <dcterms:modified xsi:type="dcterms:W3CDTF">2022-12-22T01:38:40Z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B217D6F2EC6C4410B05F5A45685AFE60</vt:lpwstr>
  </property>
</Properties>
</file>