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蒙山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年度政府信息公开工作年度报告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本年度报告中所列数据的统计期限自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40"/>
        </w:rPr>
        <w:t>年1月1日起至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40"/>
        </w:rPr>
        <w:t>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上高县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蒙山</w:t>
      </w:r>
      <w:r>
        <w:rPr>
          <w:rFonts w:hint="eastAsia" w:ascii="仿宋_GB2312" w:hAnsi="仿宋_GB2312" w:eastAsia="仿宋_GB2312" w:cs="仿宋_GB2312"/>
          <w:sz w:val="32"/>
          <w:szCs w:val="40"/>
        </w:rPr>
        <w:t>镇人民政府网站（http://www.shanggao.gov.cn）下载。如对本报告有任何疑问，请与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蒙山</w:t>
      </w:r>
      <w:r>
        <w:rPr>
          <w:rFonts w:hint="eastAsia" w:ascii="仿宋_GB2312" w:hAnsi="仿宋_GB2312" w:eastAsia="仿宋_GB2312" w:cs="仿宋_GB2312"/>
          <w:sz w:val="32"/>
          <w:szCs w:val="40"/>
        </w:rPr>
        <w:t>镇人民政府联系（地址：江西省宜春市上高县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蒙山</w:t>
      </w:r>
      <w:r>
        <w:rPr>
          <w:rFonts w:hint="eastAsia" w:ascii="仿宋_GB2312" w:hAnsi="仿宋_GB2312" w:eastAsia="仿宋_GB2312" w:cs="仿宋_GB2312"/>
          <w:sz w:val="32"/>
          <w:szCs w:val="40"/>
        </w:rPr>
        <w:t>镇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蒙新</w:t>
      </w:r>
      <w:r>
        <w:rPr>
          <w:rFonts w:hint="eastAsia" w:ascii="仿宋_GB2312" w:hAnsi="仿宋_GB2312" w:eastAsia="仿宋_GB2312" w:cs="仿宋_GB2312"/>
          <w:sz w:val="32"/>
          <w:szCs w:val="40"/>
        </w:rPr>
        <w:t>大道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40"/>
        </w:rPr>
        <w:t>号，电话：0795-253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40"/>
        </w:rPr>
        <w:t>，邮编：33640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40"/>
        </w:rPr>
        <w:t>）。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一、总体情况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40"/>
        </w:rPr>
        <w:t>年，我镇以习近平新时代中国特色社会主义思想为指导，严格按照《中华人民共和国政府信息公开条例》及上级相关规定，聚焦主动公开、依申请公开、政府信息管理、监督保障（含《中华人民共和国政府信息公开条例》第五十条第四项规定的各级人民政府“工作考核、社会评议和责任追究结果情况”）等方面，坚持以促进依法行政、改进工作作风、增强政府工作透明度为重点，以公开、公正、便民和廉政、勤政为目的，丰富公开内容，完善公开制度，规范公开程序，有力地推动了政府信息公开工作的深入开展，做到信息公开及时、真实，切实保障人民群众的知情权、参与权和监督权。此外，我镇还依托县政府门户网站进行建设，设置信息公开、依申请公开等公开栏目，对提高政府工作透明度，促进依法行政和服务人民群众生产、生活和经济社会活动起到了重要作用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（一）主动公开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我镇按照《条例》要求，始终坚持“以公开为常态，以不公开为例外”的原则，围绕党委、政府中心工作，积极做好政府信息主动公开工作。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主动公开范围为：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1.单位内设机构、主要职责和镇领导分工；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2.财政预决算信息；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3.工作动态信息等。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（二）依法申请公开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40"/>
        </w:rPr>
        <w:t>年我镇依法申请公开件。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（三）政府信息管理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在上级部门指导下，率先探索乡镇政务公开“两化”建设，通过对相关栏目进行了整合、完善，调整主动公开目录，全面梳理主动公开信息的内容、主体和体裁等，编制发布了《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蒙山</w:t>
      </w:r>
      <w:r>
        <w:rPr>
          <w:rFonts w:hint="eastAsia" w:ascii="仿宋_GB2312" w:hAnsi="仿宋_GB2312" w:eastAsia="仿宋_GB2312" w:cs="仿宋_GB2312"/>
          <w:sz w:val="32"/>
          <w:szCs w:val="40"/>
        </w:rPr>
        <w:t>镇基层政务公开标准目录》。安排专人管理，规范信息发布，确保监测到位，全年无错链、死链现象。信息系统安全保密工作开展情况良好，全年无失密泄密事件发生。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（四）平台建设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加强平台建设，按要求做好政务公开网页日常维护管理，及时更新乡镇动态；做好“乡镇通大数据平台”的应用推广工作，进一步发挥网络平台和手机APP的宣传功能；督促各村（居）做好“三务”公开，确实保障群众的知情权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（五）监督保障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按照上级工作要求，政务公开工作继续作为共性目标之一，纳入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40"/>
        </w:rPr>
        <w:t>年绩效管理考核。进一步加强监督检查，坚持问题导向，不断提升工作水平。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二、主动公开政府信息情况</w:t>
      </w:r>
    </w:p>
    <w:tbl>
      <w:tblPr>
        <w:tblStyle w:val="2"/>
        <w:tblW w:w="91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行政事业性收费</w:t>
            </w: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三、收到和处理政府信息公开申请情况</w:t>
      </w:r>
    </w:p>
    <w:tbl>
      <w:tblPr>
        <w:tblStyle w:val="2"/>
        <w:tblW w:w="8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954"/>
        <w:gridCol w:w="3200"/>
        <w:gridCol w:w="489"/>
        <w:gridCol w:w="394"/>
        <w:gridCol w:w="414"/>
        <w:gridCol w:w="697"/>
        <w:gridCol w:w="706"/>
        <w:gridCol w:w="394"/>
        <w:gridCol w:w="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36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1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2605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524" w:type="dxa"/>
            <w:vMerge w:val="restart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1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39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524" w:type="dxa"/>
            <w:vMerge w:val="continue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69" w:type="dxa"/>
            <w:vMerge w:val="restart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三、本年度办理结果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（三）不予公开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（五）不予处理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969" w:type="dxa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51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四、政府信息公开行政复议、行政诉讼情况</w:t>
      </w:r>
    </w:p>
    <w:tbl>
      <w:tblPr>
        <w:tblStyle w:val="2"/>
        <w:tblW w:w="87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7"/>
        <w:gridCol w:w="582"/>
        <w:gridCol w:w="582"/>
        <w:gridCol w:w="582"/>
        <w:gridCol w:w="583"/>
        <w:gridCol w:w="587"/>
      </w:tblGrid>
      <w:tr>
        <w:trPr>
          <w:trHeight w:val="317" w:hRule="atLeast"/>
          <w:jc w:val="center"/>
        </w:trPr>
        <w:tc>
          <w:tcPr>
            <w:tcW w:w="29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83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29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29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rPr>
          <w:trHeight w:val="676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五、存在的主要问题及改进情况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40"/>
        </w:rPr>
        <w:t>年我镇政府信息公开工作取得了良好的成绩，但对比《中华人民共和国政府信息公开条例》和上级工作要求，仍存在一定的差距，主要体现在：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一是对《中华人民共和国政府信息公开条例》及上级关于政府信息公开文件会议精神学习还不够深入、透彻。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二是信息公开形式还不够丰富。我镇信息公开形式比较单一，主要通过县政府网、公示栏等方式进行公开。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三是政府信息公开的内容仍不够全面，信息公开更新还不够及时。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今后，我镇将严格按照《中华人民共和国政府信息公开条例》和省、市、县关于政府信息公开的有关要求，进一步完善政府信息公开长效工作机制，加强队伍建设，加大公开力度，规范政府信息公开工作，提高政府信息公开质量，不断巩固和发展政府信息公开成果，努力构建透明、高效、规范的服务型政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六、其他需要报告的事项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2022年度，本机关无收取信息处理费情况。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OGFkNDk5NmQzNWEzNmExZmQyZDVlODYxNTI1NjUifQ=="/>
  </w:docVars>
  <w:rsids>
    <w:rsidRoot w:val="00000000"/>
    <w:rsid w:val="045E7036"/>
    <w:rsid w:val="07FD6A41"/>
    <w:rsid w:val="1206744C"/>
    <w:rsid w:val="17696F43"/>
    <w:rsid w:val="1B390460"/>
    <w:rsid w:val="2DF84140"/>
    <w:rsid w:val="442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2065</Words>
  <Characters>2138</Characters>
  <Lines>0</Lines>
  <Paragraphs>0</Paragraphs>
  <TotalTime>4</TotalTime>
  <ScaleCrop>false</ScaleCrop>
  <LinksUpToDate>false</LinksUpToDate>
  <CharactersWithSpaces>2141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黄宇</cp:lastModifiedBy>
  <dcterms:modified xsi:type="dcterms:W3CDTF">2023-01-18T02:20:44Z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519065C16B064531AEEF5CEDA3195975</vt:lpwstr>
  </property>
</Properties>
</file>