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widowControl/>
        <w:shd w:val="clear" w:color="auto" w:fill="FFFFFF"/>
        <w:spacing w:beforeAutospacing="0" w:afterAutospacing="0" w:line="560" w:lineRule="exact"/>
        <w:jc w:val="center"/>
        <w:rPr>
          <w:rFonts w:hint="eastAsia" w:ascii="方正小标宋简体" w:hAnsi="宋体" w:eastAsia="方正小标宋简体" w:cs="宋体"/>
          <w:color w:val="333333"/>
          <w:sz w:val="44"/>
          <w:szCs w:val="44"/>
          <w:shd w:val="clear" w:color="auto" w:fill="FFFFFF"/>
        </w:rPr>
      </w:pPr>
      <w:r>
        <w:rPr>
          <w:rFonts w:hint="eastAsia" w:ascii="方正小标宋简体" w:eastAsia="方正小标宋简体" w:cs="宋体"/>
          <w:color w:val="333333"/>
          <w:sz w:val="44"/>
          <w:szCs w:val="44"/>
          <w:shd w:val="clear" w:color="auto" w:fill="FFFFFF"/>
          <w:lang w:eastAsia="zh-CN"/>
        </w:rPr>
        <w:t>敖阳街道</w:t>
      </w:r>
      <w:r>
        <w:rPr>
          <w:rFonts w:hint="eastAsia" w:ascii="方正小标宋简体" w:hAnsi="宋体" w:eastAsia="方正小标宋简体" w:cs="宋体"/>
          <w:color w:val="333333"/>
          <w:sz w:val="44"/>
          <w:szCs w:val="44"/>
          <w:shd w:val="clear" w:color="auto" w:fill="FFFFFF"/>
        </w:rPr>
        <w:t>人民政府办公室</w:t>
      </w:r>
      <w:r>
        <w:rPr>
          <w:rFonts w:hint="eastAsia" w:ascii="方正小标宋简体" w:eastAsia="方正小标宋简体" w:cs="宋体"/>
          <w:color w:val="333333"/>
          <w:sz w:val="44"/>
          <w:szCs w:val="44"/>
          <w:shd w:val="clear" w:color="auto" w:fill="FFFFFF"/>
          <w:lang w:eastAsia="zh-CN"/>
        </w:rPr>
        <w:t>2022</w:t>
      </w:r>
      <w:r>
        <w:rPr>
          <w:rFonts w:hint="eastAsia" w:ascii="方正小标宋简体" w:hAnsi="宋体" w:eastAsia="方正小标宋简体" w:cs="宋体"/>
          <w:color w:val="333333"/>
          <w:sz w:val="44"/>
          <w:szCs w:val="44"/>
          <w:shd w:val="clear" w:color="auto" w:fill="FFFFFF"/>
        </w:rPr>
        <w:t>年政府信息</w:t>
      </w:r>
    </w:p>
    <w:p>
      <w:pPr>
        <w:pStyle w:val="6"/>
        <w:widowControl/>
        <w:shd w:val="clear" w:color="auto" w:fill="FFFFFF"/>
        <w:spacing w:beforeAutospacing="0" w:afterAutospacing="0" w:line="560" w:lineRule="exact"/>
        <w:jc w:val="center"/>
        <w:rPr>
          <w:rFonts w:hint="eastAsia" w:ascii="方正小标宋简体" w:hAnsi="宋体" w:eastAsia="方正小标宋简体" w:cs="宋体"/>
          <w:color w:val="333333"/>
          <w:sz w:val="44"/>
          <w:szCs w:val="44"/>
          <w:shd w:val="clear" w:color="auto" w:fill="FFFFFF"/>
        </w:rPr>
      </w:pPr>
      <w:r>
        <w:rPr>
          <w:rFonts w:hint="eastAsia" w:ascii="方正小标宋简体" w:hAnsi="宋体" w:eastAsia="方正小标宋简体" w:cs="宋体"/>
          <w:color w:val="333333"/>
          <w:sz w:val="44"/>
          <w:szCs w:val="44"/>
          <w:shd w:val="clear" w:color="auto" w:fill="FFFFFF"/>
        </w:rPr>
        <w:t>公开工作年度报告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eastAsia="仿宋_GB2312" w:cs="宋体"/>
          <w:color w:val="333333"/>
          <w:sz w:val="32"/>
          <w:szCs w:val="32"/>
          <w:shd w:val="clear" w:color="auto" w:fill="FFFFFF"/>
          <w:lang w:eastAsia="zh-CN"/>
        </w:rPr>
        <w:t>敖阳街道</w:t>
      </w:r>
      <w:bookmarkStart w:id="0" w:name="_GoBack"/>
      <w:bookmarkEnd w:id="0"/>
      <w:r>
        <w:rPr>
          <w:rFonts w:hint="eastAsia" w:ascii="仿宋_GB2312" w:hAnsi="宋体" w:eastAsia="仿宋_GB2312" w:cs="宋体"/>
          <w:color w:val="333333"/>
          <w:sz w:val="32"/>
          <w:szCs w:val="32"/>
          <w:shd w:val="clear" w:color="auto" w:fill="FFFFFF"/>
        </w:rPr>
        <w:t>结合有关统计数据编制。本年度报告中所列数据的统计期限自</w:t>
      </w:r>
      <w:r>
        <w:rPr>
          <w:rFonts w:hint="eastAsia" w:ascii="仿宋_GB2312" w:eastAsia="仿宋_GB2312" w:cs="宋体"/>
          <w:color w:val="333333"/>
          <w:sz w:val="32"/>
          <w:szCs w:val="32"/>
          <w:shd w:val="clear" w:color="auto" w:fill="FFFFFF"/>
          <w:lang w:eastAsia="zh-CN"/>
        </w:rPr>
        <w:t>2022</w:t>
      </w:r>
      <w:r>
        <w:rPr>
          <w:rFonts w:hint="eastAsia" w:ascii="仿宋_GB2312" w:hAnsi="宋体" w:eastAsia="仿宋_GB2312" w:cs="宋体"/>
          <w:color w:val="333333"/>
          <w:sz w:val="32"/>
          <w:szCs w:val="32"/>
          <w:shd w:val="clear" w:color="auto" w:fill="FFFFFF"/>
        </w:rPr>
        <w:t>年1月1日起至</w:t>
      </w:r>
      <w:r>
        <w:rPr>
          <w:rFonts w:hint="eastAsia" w:ascii="仿宋_GB2312" w:eastAsia="仿宋_GB2312" w:cs="宋体"/>
          <w:color w:val="333333"/>
          <w:sz w:val="32"/>
          <w:szCs w:val="32"/>
          <w:shd w:val="clear" w:color="auto" w:fill="FFFFFF"/>
          <w:lang w:eastAsia="zh-CN"/>
        </w:rPr>
        <w:t>2022</w:t>
      </w:r>
      <w:r>
        <w:rPr>
          <w:rFonts w:hint="eastAsia" w:ascii="仿宋_GB2312" w:hAnsi="宋体" w:eastAsia="仿宋_GB2312" w:cs="宋体"/>
          <w:color w:val="333333"/>
          <w:sz w:val="32"/>
          <w:szCs w:val="32"/>
          <w:shd w:val="clear" w:color="auto"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敖山镇人民政府党政办公室联系（地址：上高县</w:t>
      </w:r>
      <w:r>
        <w:rPr>
          <w:rFonts w:hint="eastAsia" w:ascii="仿宋_GB2312" w:eastAsia="仿宋_GB2312" w:cs="宋体"/>
          <w:color w:val="333333"/>
          <w:sz w:val="32"/>
          <w:szCs w:val="32"/>
          <w:shd w:val="clear" w:color="auto" w:fill="FFFFFF"/>
          <w:lang w:eastAsia="zh-CN"/>
        </w:rPr>
        <w:t>敖阳街道办事处</w:t>
      </w:r>
      <w:r>
        <w:rPr>
          <w:rFonts w:hint="eastAsia" w:ascii="仿宋_GB2312" w:hAnsi="宋体" w:eastAsia="仿宋_GB2312" w:cs="宋体"/>
          <w:color w:val="333333"/>
          <w:sz w:val="32"/>
          <w:szCs w:val="32"/>
          <w:shd w:val="clear" w:color="auto" w:fill="FFFFFF"/>
        </w:rPr>
        <w:t>，电话：</w:t>
      </w:r>
      <w:r>
        <w:rPr>
          <w:rFonts w:hint="eastAsia" w:ascii="仿宋_GB2312" w:eastAsia="仿宋_GB2312" w:cs="宋体"/>
          <w:color w:val="333333"/>
          <w:sz w:val="32"/>
          <w:szCs w:val="32"/>
          <w:shd w:val="clear" w:color="auto" w:fill="FFFFFF"/>
          <w:lang w:val="en-US" w:eastAsia="zh-CN"/>
        </w:rPr>
        <w:t>0765-2506665</w:t>
      </w:r>
      <w:r>
        <w:rPr>
          <w:rFonts w:hint="eastAsia" w:ascii="仿宋_GB2312" w:hAnsi="宋体" w:eastAsia="仿宋_GB2312" w:cs="宋体"/>
          <w:color w:val="333333"/>
          <w:sz w:val="32"/>
          <w:szCs w:val="32"/>
          <w:shd w:val="clear" w:color="auto" w:fill="FFFFFF"/>
        </w:rPr>
        <w:t>，邮编：336400）。</w:t>
      </w: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一、</w:t>
      </w:r>
      <w:r>
        <w:rPr>
          <w:rFonts w:hint="eastAsia" w:ascii="黑体" w:hAnsi="黑体" w:eastAsia="黑体" w:cs="黑体"/>
          <w:bCs/>
          <w:sz w:val="32"/>
          <w:szCs w:val="32"/>
        </w:rPr>
        <w:t>总体情况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宋体" w:eastAsia="仿宋_GB2312" w:cs="宋体"/>
          <w:b/>
          <w:color w:val="333333"/>
          <w:sz w:val="32"/>
          <w:szCs w:val="32"/>
          <w:shd w:val="clear" w:color="auto" w:fill="FFFFFF"/>
        </w:rPr>
      </w:pPr>
      <w:r>
        <w:rPr>
          <w:rFonts w:hint="eastAsia" w:ascii="仿宋_GB2312" w:eastAsia="仿宋_GB2312" w:cs="宋体"/>
          <w:color w:val="333333"/>
          <w:sz w:val="32"/>
          <w:szCs w:val="32"/>
          <w:shd w:val="clear" w:color="auto" w:fill="FFFFFF"/>
          <w:lang w:val="en-US" w:eastAsia="zh-CN"/>
        </w:rPr>
        <w:t>2022</w:t>
      </w:r>
      <w:r>
        <w:rPr>
          <w:rFonts w:hint="eastAsia" w:ascii="仿宋_GB2312" w:hAnsi="宋体" w:eastAsia="仿宋_GB2312" w:cs="宋体"/>
          <w:color w:val="333333"/>
          <w:sz w:val="32"/>
          <w:szCs w:val="32"/>
          <w:shd w:val="clear" w:color="auto" w:fill="FFFFFF"/>
          <w:lang w:val="en-US" w:eastAsia="zh-CN"/>
        </w:rPr>
        <w:t>年</w:t>
      </w:r>
      <w:r>
        <w:rPr>
          <w:rFonts w:hint="eastAsia" w:ascii="仿宋_GB2312" w:eastAsia="仿宋_GB2312" w:cs="宋体"/>
          <w:color w:val="333333"/>
          <w:sz w:val="32"/>
          <w:szCs w:val="32"/>
          <w:shd w:val="clear" w:color="auto" w:fill="FFFFFF"/>
          <w:lang w:val="en-US" w:eastAsia="zh-CN"/>
        </w:rPr>
        <w:t>敖阳街道</w:t>
      </w:r>
      <w:r>
        <w:rPr>
          <w:rFonts w:hint="eastAsia" w:ascii="仿宋_GB2312" w:hAnsi="宋体" w:eastAsia="仿宋_GB2312" w:cs="宋体"/>
          <w:color w:val="333333"/>
          <w:sz w:val="32"/>
          <w:szCs w:val="32"/>
          <w:shd w:val="clear" w:color="auto" w:fill="FFFFFF"/>
          <w:lang w:val="en-US" w:eastAsia="zh-CN"/>
        </w:rPr>
        <w:t>坚持以习近平新时代中国特色社会主义思想为指导，深入贯彻党的</w:t>
      </w:r>
      <w:r>
        <w:rPr>
          <w:rFonts w:hint="eastAsia" w:ascii="仿宋_GB2312" w:eastAsia="仿宋_GB2312" w:cs="宋体"/>
          <w:color w:val="333333"/>
          <w:sz w:val="32"/>
          <w:szCs w:val="32"/>
          <w:shd w:val="clear" w:color="auto" w:fill="FFFFFF"/>
          <w:lang w:val="en-US" w:eastAsia="zh-CN"/>
        </w:rPr>
        <w:t>二十</w:t>
      </w:r>
      <w:r>
        <w:rPr>
          <w:rFonts w:hint="eastAsia" w:ascii="仿宋_GB2312" w:hAnsi="宋体" w:eastAsia="仿宋_GB2312" w:cs="宋体"/>
          <w:color w:val="333333"/>
          <w:sz w:val="32"/>
          <w:szCs w:val="32"/>
          <w:shd w:val="clear" w:color="auto" w:fill="FFFFFF"/>
          <w:lang w:val="en-US" w:eastAsia="zh-CN"/>
        </w:rPr>
        <w:t>大精神，严格落实《国务院办公厅印发〈关于全面推进政务公开工作的意见〉实施细则的通知》（国办发〔2016〕80号）明确目标任务，</w:t>
      </w:r>
      <w:r>
        <w:rPr>
          <w:rFonts w:hint="eastAsia" w:ascii="仿宋_GB2312" w:hAnsi="宋体" w:eastAsia="仿宋_GB2312" w:cs="宋体"/>
          <w:color w:val="333333"/>
          <w:sz w:val="32"/>
          <w:szCs w:val="32"/>
          <w:shd w:val="clear" w:color="auto" w:fill="FFFFFF"/>
        </w:rPr>
        <w:t>我</w:t>
      </w:r>
      <w:r>
        <w:rPr>
          <w:rFonts w:hint="eastAsia" w:ascii="仿宋_GB2312" w:eastAsia="仿宋_GB2312" w:cs="宋体"/>
          <w:color w:val="333333"/>
          <w:sz w:val="32"/>
          <w:szCs w:val="32"/>
          <w:shd w:val="clear" w:color="auto" w:fill="FFFFFF"/>
          <w:lang w:eastAsia="zh-CN"/>
        </w:rPr>
        <w:t>街</w:t>
      </w:r>
      <w:r>
        <w:rPr>
          <w:rFonts w:hint="eastAsia" w:ascii="仿宋_GB2312" w:hAnsi="宋体" w:eastAsia="仿宋_GB2312" w:cs="宋体"/>
          <w:color w:val="333333"/>
          <w:sz w:val="32"/>
          <w:szCs w:val="32"/>
          <w:shd w:val="clear" w:color="auto" w:fill="FFFFFF"/>
        </w:rPr>
        <w:t>严格落实相关政务公开制度，指定专人负责，认真贯彻落实，把政务公开与政府各项工作联系起来，紧紧围绕全</w:t>
      </w:r>
      <w:r>
        <w:rPr>
          <w:rFonts w:hint="eastAsia" w:ascii="仿宋_GB2312" w:eastAsia="仿宋_GB2312" w:cs="宋体"/>
          <w:color w:val="333333"/>
          <w:sz w:val="32"/>
          <w:szCs w:val="32"/>
          <w:shd w:val="clear" w:color="auto" w:fill="FFFFFF"/>
          <w:lang w:eastAsia="zh-CN"/>
        </w:rPr>
        <w:t>街</w:t>
      </w:r>
      <w:r>
        <w:rPr>
          <w:rFonts w:hint="eastAsia" w:ascii="仿宋_GB2312" w:hAnsi="宋体" w:eastAsia="仿宋_GB2312" w:cs="宋体"/>
          <w:color w:val="333333"/>
          <w:sz w:val="32"/>
          <w:szCs w:val="32"/>
          <w:shd w:val="clear" w:color="auto" w:fill="FFFFFF"/>
        </w:rPr>
        <w:t>经济社会发展和人民群众关注关切问题，结合工作实际，进一步增强责任感，依法依规明确政务公开的主体、内容、标准、方式、程序，扎实推进政府信息公开各项工作。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ascii="仿宋_GB2312" w:hAnsi="楷体" w:eastAsia="仿宋_GB2312" w:cs="楷体"/>
          <w:b/>
          <w:color w:val="333333"/>
          <w:sz w:val="32"/>
          <w:szCs w:val="32"/>
          <w:shd w:val="clear" w:color="auto" w:fill="FFFFFF"/>
        </w:rPr>
      </w:pPr>
      <w:r>
        <w:rPr>
          <w:rFonts w:hint="eastAsia" w:ascii="仿宋_GB2312" w:hAnsi="宋体" w:eastAsia="仿宋_GB2312" w:cs="宋体"/>
          <w:b/>
          <w:color w:val="333333"/>
          <w:sz w:val="32"/>
          <w:szCs w:val="32"/>
          <w:shd w:val="clear" w:color="auto" w:fill="FFFFFF"/>
        </w:rPr>
        <w:t>（一）</w:t>
      </w:r>
      <w:r>
        <w:rPr>
          <w:rFonts w:hint="eastAsia" w:ascii="仿宋_GB2312" w:hAnsi="楷体" w:eastAsia="仿宋_GB2312" w:cs="楷体"/>
          <w:b/>
          <w:color w:val="333333"/>
          <w:sz w:val="32"/>
          <w:szCs w:val="32"/>
          <w:shd w:val="clear" w:color="auto" w:fill="FFFFFF"/>
        </w:rPr>
        <w:t>主动公开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微软雅黑" w:hAnsi="微软雅黑" w:eastAsia="微软雅黑" w:cs="微软雅黑"/>
          <w:b/>
          <w:bCs/>
          <w:i w:val="0"/>
          <w:iCs w:val="0"/>
          <w:caps w:val="0"/>
          <w:color w:val="FFFFFF"/>
          <w:spacing w:val="0"/>
          <w:sz w:val="27"/>
          <w:szCs w:val="27"/>
          <w:shd w:val="clear" w:fill="2D66A5"/>
        </w:rPr>
      </w:pPr>
      <w:r>
        <w:rPr>
          <w:rFonts w:hint="eastAsia" w:ascii="仿宋_GB2312" w:eastAsia="仿宋_GB2312" w:cs="宋体"/>
          <w:color w:val="333333"/>
          <w:sz w:val="32"/>
          <w:szCs w:val="32"/>
          <w:shd w:val="clear" w:color="auto" w:fill="FFFFFF"/>
          <w:lang w:eastAsia="zh-CN"/>
        </w:rPr>
        <w:t>敖阳街道</w:t>
      </w:r>
      <w:r>
        <w:rPr>
          <w:rFonts w:hint="eastAsia" w:ascii="仿宋_GB2312" w:hAnsi="宋体" w:eastAsia="仿宋_GB2312" w:cs="宋体"/>
          <w:color w:val="333333"/>
          <w:sz w:val="32"/>
          <w:szCs w:val="32"/>
          <w:shd w:val="clear" w:color="auto" w:fill="FFFFFF"/>
        </w:rPr>
        <w:t>信息公开工作严格按照</w:t>
      </w:r>
      <w:r>
        <w:rPr>
          <w:rFonts w:hint="eastAsia" w:ascii="仿宋_GB2312" w:eastAsia="仿宋_GB2312" w:cs="宋体"/>
          <w:color w:val="333333"/>
          <w:sz w:val="32"/>
          <w:szCs w:val="32"/>
          <w:shd w:val="clear" w:color="auto" w:fill="FFFFFF"/>
          <w:lang w:val="en-US" w:eastAsia="zh-CN"/>
        </w:rPr>
        <w:t>文件精神</w:t>
      </w:r>
      <w:r>
        <w:rPr>
          <w:rFonts w:hint="eastAsia" w:ascii="仿宋_GB2312" w:hAnsi="宋体" w:eastAsia="仿宋_GB2312" w:cs="宋体"/>
          <w:color w:val="333333"/>
          <w:sz w:val="32"/>
          <w:szCs w:val="32"/>
          <w:shd w:val="clear" w:color="auto" w:fill="FFFFFF"/>
        </w:rPr>
        <w:t>和县政府的总体要求，妥善处理公开与保密的关系，合理界定信息公开范围，做到积极稳妥，及时准确。坚持把群众普遍关心、涉及人民群众切身利益的事项作为政府信息公开的重点，</w:t>
      </w:r>
      <w:r>
        <w:rPr>
          <w:rFonts w:hint="eastAsia" w:ascii="仿宋_GB2312" w:eastAsia="仿宋_GB2312" w:cs="宋体"/>
          <w:color w:val="333333"/>
          <w:sz w:val="32"/>
          <w:szCs w:val="32"/>
          <w:shd w:val="clear" w:color="auto" w:fill="FFFFFF"/>
          <w:lang w:val="en-US" w:eastAsia="zh-CN"/>
        </w:rPr>
        <w:t>积极打造五型政府，并以“三拼三促三提升”活动为抓手稳抓落实，</w:t>
      </w:r>
      <w:r>
        <w:rPr>
          <w:rFonts w:hint="eastAsia" w:ascii="仿宋_GB2312" w:hAnsi="宋体" w:eastAsia="仿宋_GB2312" w:cs="宋体"/>
          <w:color w:val="333333"/>
          <w:sz w:val="32"/>
          <w:szCs w:val="32"/>
          <w:shd w:val="clear" w:color="auto" w:fill="FFFFFF"/>
        </w:rPr>
        <w:t>深化“放管服”改革优化营商环境</w:t>
      </w:r>
      <w:r>
        <w:rPr>
          <w:rFonts w:hint="eastAsia" w:ascii="仿宋_GB2312" w:eastAsia="仿宋_GB2312" w:cs="宋体"/>
          <w:color w:val="333333"/>
          <w:sz w:val="32"/>
          <w:szCs w:val="32"/>
          <w:shd w:val="clear" w:color="auto" w:fill="FFFFFF"/>
          <w:lang w:eastAsia="zh-CN"/>
        </w:rPr>
        <w:t>，</w:t>
      </w:r>
      <w:r>
        <w:rPr>
          <w:rFonts w:hint="eastAsia" w:ascii="仿宋_GB2312" w:eastAsia="仿宋_GB2312" w:cs="宋体"/>
          <w:color w:val="333333"/>
          <w:sz w:val="32"/>
          <w:szCs w:val="32"/>
          <w:shd w:val="clear" w:color="auto" w:fill="FFFFFF"/>
          <w:lang w:val="en-US" w:eastAsia="zh-CN"/>
        </w:rPr>
        <w:t>全面推进决策、执行、管理、服务、和结果五公开，</w:t>
      </w:r>
      <w:r>
        <w:rPr>
          <w:rFonts w:hint="eastAsia" w:ascii="仿宋_GB2312" w:eastAsia="仿宋_GB2312" w:cs="宋体"/>
          <w:color w:val="333333"/>
          <w:sz w:val="32"/>
          <w:szCs w:val="32"/>
          <w:highlight w:val="none"/>
          <w:shd w:val="clear" w:color="auto" w:fill="FFFFFF"/>
          <w:lang w:eastAsia="zh-CN"/>
        </w:rPr>
        <w:t>2022</w:t>
      </w:r>
      <w:r>
        <w:rPr>
          <w:rFonts w:hint="eastAsia" w:ascii="仿宋_GB2312" w:hAnsi="宋体" w:eastAsia="仿宋_GB2312" w:cs="宋体"/>
          <w:color w:val="333333"/>
          <w:sz w:val="32"/>
          <w:szCs w:val="32"/>
          <w:highlight w:val="none"/>
          <w:shd w:val="clear" w:color="auto" w:fill="FFFFFF"/>
        </w:rPr>
        <w:t>年1月1日至</w:t>
      </w:r>
      <w:r>
        <w:rPr>
          <w:rFonts w:hint="eastAsia" w:ascii="仿宋_GB2312" w:eastAsia="仿宋_GB2312" w:cs="宋体"/>
          <w:color w:val="333333"/>
          <w:sz w:val="32"/>
          <w:szCs w:val="32"/>
          <w:highlight w:val="none"/>
          <w:shd w:val="clear" w:color="auto" w:fill="FFFFFF"/>
          <w:lang w:eastAsia="zh-CN"/>
        </w:rPr>
        <w:t>2022</w:t>
      </w:r>
      <w:r>
        <w:rPr>
          <w:rFonts w:hint="eastAsia" w:ascii="仿宋_GB2312" w:hAnsi="宋体" w:eastAsia="仿宋_GB2312" w:cs="宋体"/>
          <w:color w:val="333333"/>
          <w:sz w:val="32"/>
          <w:szCs w:val="32"/>
          <w:highlight w:val="none"/>
          <w:shd w:val="clear" w:color="auto" w:fill="FFFFFF"/>
        </w:rPr>
        <w:t>年12月31日，主动公开信息</w:t>
      </w:r>
      <w:r>
        <w:rPr>
          <w:rFonts w:hint="eastAsia" w:ascii="仿宋_GB2312" w:eastAsia="仿宋_GB2312" w:cs="宋体"/>
          <w:color w:val="333333"/>
          <w:sz w:val="32"/>
          <w:szCs w:val="32"/>
          <w:highlight w:val="none"/>
          <w:shd w:val="clear" w:color="auto" w:fill="FFFFFF"/>
          <w:lang w:val="en-US" w:eastAsia="zh-CN"/>
        </w:rPr>
        <w:t>65</w:t>
      </w:r>
      <w:r>
        <w:rPr>
          <w:rFonts w:hint="eastAsia" w:ascii="仿宋_GB2312" w:hAnsi="宋体" w:eastAsia="仿宋_GB2312" w:cs="宋体"/>
          <w:color w:val="333333"/>
          <w:sz w:val="32"/>
          <w:szCs w:val="32"/>
          <w:highlight w:val="none"/>
          <w:shd w:val="clear" w:color="auto" w:fill="FFFFFF"/>
        </w:rPr>
        <w:t>条</w:t>
      </w:r>
      <w:r>
        <w:rPr>
          <w:rFonts w:hint="eastAsia" w:ascii="仿宋_GB2312" w:eastAsia="仿宋_GB2312" w:cs="宋体"/>
          <w:color w:val="333333"/>
          <w:sz w:val="32"/>
          <w:szCs w:val="32"/>
          <w:highlight w:val="none"/>
          <w:shd w:val="clear" w:color="auto" w:fill="FFFFFF"/>
          <w:lang w:eastAsia="zh-CN"/>
        </w:rPr>
        <w:t>。</w:t>
      </w:r>
      <w:r>
        <w:rPr>
          <w:rFonts w:hint="eastAsia" w:ascii="仿宋_GB2312" w:hAnsi="宋体" w:eastAsia="仿宋_GB2312" w:cs="宋体"/>
          <w:color w:val="333333"/>
          <w:sz w:val="32"/>
          <w:szCs w:val="32"/>
          <w:highlight w:val="none"/>
          <w:shd w:val="clear" w:color="auto" w:fill="FFFFFF"/>
        </w:rPr>
        <w:t>其中</w:t>
      </w:r>
      <w:r>
        <w:rPr>
          <w:rFonts w:hint="eastAsia" w:ascii="仿宋_GB2312" w:eastAsia="仿宋_GB2312" w:cs="宋体"/>
          <w:color w:val="333333"/>
          <w:sz w:val="32"/>
          <w:szCs w:val="32"/>
          <w:shd w:val="clear" w:color="auto" w:fill="FFFFFF"/>
          <w:lang w:val="en-US" w:eastAsia="zh-CN"/>
        </w:rPr>
        <w:t>决策公开信息</w:t>
      </w:r>
      <w:r>
        <w:rPr>
          <w:rFonts w:hint="eastAsia" w:ascii="仿宋_GB2312" w:eastAsia="仿宋_GB2312" w:cs="宋体"/>
          <w:b/>
          <w:bCs/>
          <w:color w:val="333333"/>
          <w:sz w:val="32"/>
          <w:szCs w:val="32"/>
          <w:shd w:val="clear" w:color="auto" w:fill="FFFFFF"/>
          <w:lang w:val="en-US" w:eastAsia="zh-CN"/>
        </w:rPr>
        <w:t>21</w:t>
      </w:r>
      <w:r>
        <w:rPr>
          <w:rFonts w:hint="eastAsia" w:ascii="仿宋_GB2312" w:eastAsia="仿宋_GB2312" w:cs="宋体"/>
          <w:color w:val="333333"/>
          <w:sz w:val="32"/>
          <w:szCs w:val="32"/>
          <w:shd w:val="clear" w:color="auto" w:fill="FFFFFF"/>
          <w:lang w:val="en-US" w:eastAsia="zh-CN"/>
        </w:rPr>
        <w:t>条，主要包括公开本级政府文件16条，决策计划5条；执行公开</w:t>
      </w:r>
      <w:r>
        <w:rPr>
          <w:rFonts w:hint="eastAsia" w:ascii="仿宋_GB2312" w:eastAsia="仿宋_GB2312" w:cs="宋体"/>
          <w:b/>
          <w:bCs/>
          <w:color w:val="333333"/>
          <w:sz w:val="32"/>
          <w:szCs w:val="32"/>
          <w:shd w:val="clear" w:color="auto" w:fill="FFFFFF"/>
          <w:lang w:val="en-US" w:eastAsia="zh-CN"/>
        </w:rPr>
        <w:t>5</w:t>
      </w:r>
      <w:r>
        <w:rPr>
          <w:rFonts w:hint="eastAsia" w:ascii="仿宋_GB2312" w:eastAsia="仿宋_GB2312" w:cs="宋体"/>
          <w:color w:val="333333"/>
          <w:sz w:val="32"/>
          <w:szCs w:val="32"/>
          <w:shd w:val="clear" w:color="auto" w:fill="FFFFFF"/>
          <w:lang w:val="en-US" w:eastAsia="zh-CN"/>
        </w:rPr>
        <w:t>条，主要包括政府重点工作3条，规划计划2条；管理公开信息</w:t>
      </w:r>
      <w:r>
        <w:rPr>
          <w:rFonts w:hint="eastAsia" w:ascii="仿宋_GB2312" w:eastAsia="仿宋_GB2312" w:cs="宋体"/>
          <w:b/>
          <w:bCs/>
          <w:color w:val="333333"/>
          <w:sz w:val="32"/>
          <w:szCs w:val="32"/>
          <w:shd w:val="clear" w:color="auto" w:fill="FFFFFF"/>
          <w:lang w:val="en-US" w:eastAsia="zh-CN"/>
        </w:rPr>
        <w:t>13</w:t>
      </w:r>
      <w:r>
        <w:rPr>
          <w:rFonts w:hint="eastAsia" w:ascii="仿宋_GB2312" w:eastAsia="仿宋_GB2312" w:cs="宋体"/>
          <w:color w:val="333333"/>
          <w:sz w:val="32"/>
          <w:szCs w:val="32"/>
          <w:shd w:val="clear" w:color="auto" w:fill="FFFFFF"/>
          <w:lang w:val="en-US" w:eastAsia="zh-CN"/>
        </w:rPr>
        <w:t>条，主要包括公开机构信息4条</w:t>
      </w:r>
      <w:r>
        <w:rPr>
          <w:rFonts w:hint="eastAsia" w:ascii="仿宋_GB2312" w:eastAsia="仿宋_GB2312" w:cs="宋体"/>
          <w:color w:val="333333"/>
          <w:sz w:val="32"/>
          <w:szCs w:val="32"/>
          <w:highlight w:val="none"/>
          <w:shd w:val="clear" w:color="auto" w:fill="FFFFFF"/>
          <w:lang w:val="en-US" w:eastAsia="zh-CN"/>
        </w:rPr>
        <w:t>，财政预决算5条，人事信息4条；服务公开</w:t>
      </w:r>
      <w:r>
        <w:rPr>
          <w:rFonts w:hint="eastAsia" w:ascii="仿宋_GB2312" w:eastAsia="仿宋_GB2312" w:cs="宋体"/>
          <w:b/>
          <w:bCs/>
          <w:color w:val="333333"/>
          <w:sz w:val="32"/>
          <w:szCs w:val="32"/>
          <w:highlight w:val="none"/>
          <w:shd w:val="clear" w:color="auto" w:fill="FFFFFF"/>
          <w:lang w:val="en-US" w:eastAsia="zh-CN"/>
        </w:rPr>
        <w:t>4</w:t>
      </w:r>
      <w:r>
        <w:rPr>
          <w:rFonts w:hint="eastAsia" w:ascii="仿宋_GB2312" w:eastAsia="仿宋_GB2312" w:cs="宋体"/>
          <w:color w:val="333333"/>
          <w:sz w:val="32"/>
          <w:szCs w:val="32"/>
          <w:highlight w:val="none"/>
          <w:shd w:val="clear" w:color="auto" w:fill="FFFFFF"/>
          <w:lang w:val="en-US" w:eastAsia="zh-CN"/>
        </w:rPr>
        <w:t>条，权责清单及动态调整4条；结果公开</w:t>
      </w:r>
      <w:r>
        <w:rPr>
          <w:rFonts w:hint="eastAsia" w:ascii="仿宋_GB2312" w:eastAsia="仿宋_GB2312" w:cs="宋体"/>
          <w:b/>
          <w:bCs/>
          <w:color w:val="333333"/>
          <w:sz w:val="32"/>
          <w:szCs w:val="32"/>
          <w:highlight w:val="none"/>
          <w:shd w:val="clear" w:color="auto" w:fill="FFFFFF"/>
          <w:lang w:val="en-US" w:eastAsia="zh-CN"/>
        </w:rPr>
        <w:t>20</w:t>
      </w:r>
      <w:r>
        <w:rPr>
          <w:rFonts w:hint="eastAsia" w:ascii="仿宋_GB2312" w:eastAsia="仿宋_GB2312" w:cs="宋体"/>
          <w:color w:val="333333"/>
          <w:sz w:val="32"/>
          <w:szCs w:val="32"/>
          <w:highlight w:val="none"/>
          <w:shd w:val="clear" w:color="auto" w:fill="FFFFFF"/>
          <w:lang w:val="en-US" w:eastAsia="zh-CN"/>
        </w:rPr>
        <w:t>条，会议开放19条，政府工作报告1条。更新信息公开指南和政务公开年报各1条。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ascii="仿宋_GB2312" w:hAnsi="楷体" w:eastAsia="仿宋_GB2312" w:cs="楷体"/>
          <w:b/>
          <w:color w:val="333333"/>
          <w:sz w:val="32"/>
          <w:szCs w:val="32"/>
          <w:shd w:val="clear" w:color="auto" w:fill="FFFFFF"/>
        </w:rPr>
      </w:pPr>
      <w:r>
        <w:rPr>
          <w:rFonts w:hint="eastAsia" w:ascii="仿宋_GB2312" w:hAnsi="宋体" w:eastAsia="仿宋_GB2312" w:cs="宋体"/>
          <w:b/>
          <w:color w:val="333333"/>
          <w:sz w:val="32"/>
          <w:szCs w:val="32"/>
          <w:shd w:val="clear" w:color="auto" w:fill="FFFFFF"/>
        </w:rPr>
        <w:t>（二）</w:t>
      </w:r>
      <w:r>
        <w:rPr>
          <w:rFonts w:hint="eastAsia" w:ascii="仿宋_GB2312" w:hAnsi="楷体" w:eastAsia="仿宋_GB2312" w:cs="楷体"/>
          <w:b/>
          <w:color w:val="333333"/>
          <w:sz w:val="32"/>
          <w:szCs w:val="32"/>
          <w:shd w:val="clear" w:color="auto" w:fill="FFFFFF"/>
        </w:rPr>
        <w:t>依申请公开情况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ascii="仿宋_GB2312" w:hAnsi="宋体" w:eastAsia="仿宋_GB2312" w:cs="宋体"/>
          <w:color w:val="333333"/>
          <w:sz w:val="32"/>
          <w:szCs w:val="32"/>
          <w:shd w:val="clear" w:color="auto" w:fill="FFFFFF"/>
        </w:rPr>
      </w:pPr>
      <w:r>
        <w:rPr>
          <w:rFonts w:hint="eastAsia" w:ascii="仿宋_GB2312" w:hAnsi="楷体" w:eastAsia="仿宋_GB2312" w:cs="楷体"/>
          <w:color w:val="333333"/>
          <w:sz w:val="32"/>
          <w:szCs w:val="32"/>
          <w:shd w:val="clear" w:color="auto" w:fill="FFFFFF"/>
          <w:lang w:eastAsia="zh-CN"/>
        </w:rPr>
        <w:t>2022</w:t>
      </w:r>
      <w:r>
        <w:rPr>
          <w:rFonts w:hint="eastAsia" w:ascii="仿宋_GB2312" w:hAnsi="楷体" w:eastAsia="仿宋_GB2312" w:cs="楷体"/>
          <w:color w:val="333333"/>
          <w:sz w:val="32"/>
          <w:szCs w:val="32"/>
          <w:shd w:val="clear" w:color="auto" w:fill="FFFFFF"/>
        </w:rPr>
        <w:t>年我单位</w:t>
      </w:r>
      <w:r>
        <w:rPr>
          <w:rFonts w:hint="eastAsia" w:ascii="仿宋_GB2312" w:hAnsi="楷体" w:eastAsia="仿宋_GB2312" w:cs="楷体"/>
          <w:color w:val="333333"/>
          <w:sz w:val="32"/>
          <w:szCs w:val="32"/>
          <w:shd w:val="clear" w:color="auto" w:fill="FFFFFF"/>
          <w:lang w:val="en-US" w:eastAsia="zh-CN"/>
        </w:rPr>
        <w:t>未</w:t>
      </w:r>
      <w:r>
        <w:rPr>
          <w:rFonts w:hint="eastAsia" w:ascii="仿宋_GB2312" w:hAnsi="楷体" w:eastAsia="仿宋_GB2312" w:cs="楷体"/>
          <w:color w:val="333333"/>
          <w:sz w:val="32"/>
          <w:szCs w:val="32"/>
          <w:shd w:val="clear" w:color="auto" w:fill="FFFFFF"/>
        </w:rPr>
        <w:t>收到依申请公开件</w:t>
      </w:r>
      <w:r>
        <w:rPr>
          <w:rFonts w:hint="eastAsia" w:ascii="仿宋_GB2312" w:hAnsi="楷体" w:eastAsia="仿宋_GB2312" w:cs="楷体"/>
          <w:color w:val="333333"/>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ascii="仿宋_GB2312" w:hAnsi="宋体" w:eastAsia="仿宋_GB2312" w:cs="宋体"/>
          <w:b/>
          <w:color w:val="333333"/>
          <w:sz w:val="32"/>
          <w:szCs w:val="32"/>
          <w:shd w:val="clear" w:color="auto" w:fill="FFFFFF"/>
        </w:rPr>
      </w:pPr>
      <w:r>
        <w:rPr>
          <w:rFonts w:hint="eastAsia" w:ascii="仿宋_GB2312" w:hAnsi="宋体" w:eastAsia="仿宋_GB2312" w:cs="宋体"/>
          <w:b/>
          <w:color w:val="333333"/>
          <w:sz w:val="32"/>
          <w:szCs w:val="32"/>
          <w:shd w:val="clear" w:color="auto" w:fill="FFFFFF"/>
        </w:rPr>
        <w:t>（三）政府信息管理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i w:val="0"/>
          <w:iCs w:val="0"/>
          <w:caps w:val="0"/>
          <w:color w:val="222222"/>
          <w:spacing w:val="0"/>
          <w:sz w:val="32"/>
          <w:szCs w:val="32"/>
          <w:shd w:val="clear" w:fill="FFFFFF"/>
        </w:rPr>
      </w:pPr>
      <w:r>
        <w:rPr>
          <w:rFonts w:hint="eastAsia" w:ascii="仿宋_GB2312" w:hAnsi="仿宋" w:eastAsia="仿宋_GB2312"/>
          <w:color w:val="333333"/>
          <w:sz w:val="32"/>
          <w:szCs w:val="32"/>
          <w:shd w:val="clear" w:color="auto" w:fill="FFFFFF"/>
          <w:lang w:val="en-US" w:eastAsia="zh-CN"/>
        </w:rPr>
        <w:t>2</w:t>
      </w:r>
      <w:r>
        <w:rPr>
          <w:rFonts w:hint="eastAsia" w:ascii="仿宋_GB2312" w:hAnsi="仿宋" w:eastAsia="仿宋_GB2312"/>
          <w:color w:val="333333"/>
          <w:sz w:val="32"/>
          <w:szCs w:val="32"/>
          <w:shd w:val="clear" w:color="auto" w:fill="FFFFFF"/>
          <w:lang w:eastAsia="zh-CN"/>
        </w:rPr>
        <w:t>022</w:t>
      </w:r>
      <w:r>
        <w:rPr>
          <w:rFonts w:hint="eastAsia" w:ascii="仿宋_GB2312" w:hAnsi="仿宋" w:eastAsia="仿宋_GB2312"/>
          <w:color w:val="333333"/>
          <w:sz w:val="32"/>
          <w:szCs w:val="32"/>
          <w:shd w:val="clear" w:color="auto" w:fill="FFFFFF"/>
        </w:rPr>
        <w:t>年，我</w:t>
      </w:r>
      <w:r>
        <w:rPr>
          <w:rFonts w:hint="eastAsia" w:ascii="仿宋_GB2312" w:hAnsi="仿宋" w:eastAsia="仿宋_GB2312"/>
          <w:color w:val="333333"/>
          <w:sz w:val="32"/>
          <w:szCs w:val="32"/>
          <w:shd w:val="clear" w:color="auto" w:fill="FFFFFF"/>
          <w:lang w:eastAsia="zh-CN"/>
        </w:rPr>
        <w:t>街</w:t>
      </w:r>
      <w:r>
        <w:rPr>
          <w:rFonts w:hint="eastAsia" w:ascii="仿宋_GB2312" w:hAnsi="仿宋" w:eastAsia="仿宋_GB2312"/>
          <w:color w:val="333333"/>
          <w:sz w:val="32"/>
          <w:szCs w:val="32"/>
          <w:shd w:val="clear" w:color="auto" w:fill="FFFFFF"/>
          <w:lang w:val="en-US" w:eastAsia="zh-CN"/>
        </w:rPr>
        <w:t>在便民服务中心设立的“政务公开体验专区”</w:t>
      </w:r>
      <w:r>
        <w:rPr>
          <w:rFonts w:hint="eastAsia" w:ascii="仿宋_GB2312" w:hAnsi="仿宋" w:eastAsia="仿宋_GB2312"/>
          <w:color w:val="333333"/>
          <w:sz w:val="32"/>
          <w:szCs w:val="32"/>
          <w:shd w:val="clear" w:color="auto" w:fill="FFFFFF"/>
        </w:rPr>
        <w:t>坚持以群众需求为导向，</w:t>
      </w:r>
      <w:r>
        <w:rPr>
          <w:rFonts w:hint="eastAsia" w:ascii="仿宋_GB2312" w:hAnsi="仿宋" w:eastAsia="仿宋_GB2312"/>
          <w:color w:val="333333"/>
          <w:sz w:val="32"/>
          <w:szCs w:val="32"/>
          <w:shd w:val="clear" w:color="auto" w:fill="FFFFFF"/>
          <w:lang w:val="en-US" w:eastAsia="zh-CN"/>
        </w:rPr>
        <w:t>共</w:t>
      </w:r>
      <w:r>
        <w:rPr>
          <w:rFonts w:hint="eastAsia" w:ascii="仿宋_GB2312" w:hAnsi="仿宋" w:eastAsia="仿宋_GB2312"/>
          <w:color w:val="333333"/>
          <w:sz w:val="32"/>
          <w:szCs w:val="32"/>
          <w:shd w:val="clear" w:color="auto" w:fill="FFFFFF"/>
        </w:rPr>
        <w:t>服务群众</w:t>
      </w:r>
      <w:r>
        <w:rPr>
          <w:rFonts w:hint="eastAsia" w:ascii="仿宋_GB2312" w:hAnsi="仿宋" w:eastAsia="仿宋_GB2312"/>
          <w:color w:val="333333"/>
          <w:sz w:val="32"/>
          <w:szCs w:val="32"/>
          <w:shd w:val="clear" w:color="auto" w:fill="FFFFFF"/>
          <w:lang w:val="en-US" w:eastAsia="zh-CN"/>
        </w:rPr>
        <w:t>560余人次。并在政务公开的过程中</w:t>
      </w:r>
      <w:r>
        <w:rPr>
          <w:rFonts w:hint="eastAsia" w:ascii="仿宋_GB2312" w:hAnsi="仿宋" w:eastAsia="仿宋_GB2312"/>
          <w:color w:val="333333"/>
          <w:sz w:val="32"/>
          <w:szCs w:val="32"/>
          <w:shd w:val="clear" w:color="auto" w:fill="FFFFFF"/>
        </w:rPr>
        <w:t>依据上级部门有关政府信息公开的文件精神，严格按照政府信息公开工作</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三审三校</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流程，做好政府信息的拟稿校对、保密审查、发布审批、发布登记等工作，进一步完善政府信息公开工作的标准化建设。</w:t>
      </w:r>
      <w:r>
        <w:rPr>
          <w:rFonts w:hint="eastAsia" w:ascii="仿宋_GB2312" w:hAnsi="仿宋" w:eastAsia="仿宋_GB2312"/>
          <w:color w:val="333333"/>
          <w:sz w:val="32"/>
          <w:szCs w:val="32"/>
          <w:shd w:val="clear" w:color="auto" w:fill="FFFFFF"/>
          <w:lang w:eastAsia="zh-CN"/>
        </w:rPr>
        <w:t>同时</w:t>
      </w:r>
      <w:r>
        <w:rPr>
          <w:rFonts w:hint="eastAsia" w:ascii="仿宋" w:hAnsi="仿宋" w:eastAsia="仿宋" w:cs="仿宋"/>
          <w:i w:val="0"/>
          <w:iCs w:val="0"/>
          <w:caps w:val="0"/>
          <w:color w:val="222222"/>
          <w:spacing w:val="0"/>
          <w:sz w:val="32"/>
          <w:szCs w:val="32"/>
          <w:shd w:val="clear" w:fill="FFFFFF"/>
        </w:rPr>
        <w:t>将政务公开与政务服务深度融合，进一步提高公众参与度，让办事群众享受到“一站式、一体化”的政务公开服务。</w:t>
      </w:r>
      <w:r>
        <w:rPr>
          <w:rFonts w:hint="eastAsia" w:ascii="仿宋" w:hAnsi="仿宋" w:eastAsia="仿宋" w:cs="仿宋"/>
          <w:i w:val="0"/>
          <w:iCs w:val="0"/>
          <w:caps w:val="0"/>
          <w:color w:val="222222"/>
          <w:spacing w:val="0"/>
          <w:sz w:val="32"/>
          <w:szCs w:val="32"/>
          <w:shd w:val="clear" w:fill="FFFFFF"/>
          <w:lang w:eastAsia="zh-CN"/>
        </w:rPr>
        <w:t>同时</w:t>
      </w:r>
      <w:r>
        <w:rPr>
          <w:rFonts w:hint="eastAsia" w:ascii="仿宋" w:hAnsi="仿宋" w:eastAsia="仿宋" w:cs="仿宋"/>
          <w:i w:val="0"/>
          <w:iCs w:val="0"/>
          <w:caps w:val="0"/>
          <w:color w:val="222222"/>
          <w:spacing w:val="0"/>
          <w:sz w:val="32"/>
          <w:szCs w:val="32"/>
          <w:shd w:val="clear" w:fill="FFFFFF"/>
        </w:rPr>
        <w:t>大力推进政务公开向村级延伸，根据各村场所情况，以“为民、便民、利民”为出发点，个性化打造村综合政务公开专区。明确办理材料、办理流程、经办人姓名及联系电话等。强化各类优惠政策及与群众生活密切相关政策的宣传解读，实时公布最新服务信息及服务事项清单、服务承诺、值班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ascii="仿宋_GB2312" w:hAnsi="宋体" w:eastAsia="仿宋_GB2312" w:cs="宋体"/>
          <w:b/>
          <w:color w:val="333333"/>
          <w:sz w:val="32"/>
          <w:szCs w:val="32"/>
          <w:shd w:val="clear" w:color="auto" w:fill="FFFFFF"/>
        </w:rPr>
      </w:pPr>
      <w:r>
        <w:rPr>
          <w:rFonts w:hint="eastAsia" w:ascii="仿宋_GB2312" w:hAnsi="宋体" w:eastAsia="仿宋_GB2312" w:cs="宋体"/>
          <w:b/>
          <w:color w:val="333333"/>
          <w:sz w:val="32"/>
          <w:szCs w:val="32"/>
          <w:shd w:val="clear" w:color="auto" w:fill="FFFFFF"/>
        </w:rPr>
        <w:t>（四）平台建设情况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ascii="仿宋_GB2312" w:hAnsi="宋体" w:eastAsia="仿宋_GB2312" w:cs="宋体"/>
          <w:color w:val="333333"/>
          <w:sz w:val="32"/>
          <w:szCs w:val="32"/>
          <w:shd w:val="clear" w:color="auto" w:fill="FFFFFF"/>
        </w:rPr>
      </w:pPr>
      <w:r>
        <w:rPr>
          <w:rFonts w:hint="eastAsia" w:ascii="仿宋_GB2312" w:hAnsi="楷体" w:eastAsia="仿宋_GB2312" w:cs="楷体"/>
          <w:color w:val="333333"/>
          <w:sz w:val="32"/>
          <w:szCs w:val="32"/>
          <w:shd w:val="clear" w:color="auto" w:fill="FFFFFF"/>
          <w:lang w:val="en-US" w:eastAsia="zh-CN"/>
        </w:rPr>
        <w:t>街道坚持做好政府门户网站的维护工作，</w:t>
      </w:r>
      <w:r>
        <w:rPr>
          <w:rFonts w:hint="eastAsia" w:ascii="仿宋_GB2312" w:hAnsi="楷体" w:eastAsia="仿宋_GB2312" w:cs="楷体"/>
          <w:color w:val="333333"/>
          <w:sz w:val="32"/>
          <w:szCs w:val="32"/>
          <w:shd w:val="clear" w:color="auto" w:fill="FFFFFF"/>
        </w:rPr>
        <w:t>持续完善服务功能，在塑造政府形象、引导网上舆论、回应社会关切、服务群众办事等方面日益发挥重要作用</w:t>
      </w:r>
      <w:r>
        <w:rPr>
          <w:rFonts w:hint="eastAsia" w:ascii="仿宋_GB2312" w:hAnsi="楷体" w:eastAsia="仿宋_GB2312" w:cs="楷体"/>
          <w:color w:val="333333"/>
          <w:sz w:val="32"/>
          <w:szCs w:val="32"/>
          <w:shd w:val="clear" w:color="auto" w:fill="FFFFFF"/>
          <w:lang w:eastAsia="zh-CN"/>
        </w:rPr>
        <w:t>。</w:t>
      </w:r>
      <w:r>
        <w:rPr>
          <w:rFonts w:hint="eastAsia" w:ascii="仿宋_GB2312" w:hAnsi="楷体" w:eastAsia="仿宋_GB2312" w:cs="楷体"/>
          <w:color w:val="333333"/>
          <w:sz w:val="32"/>
          <w:szCs w:val="32"/>
          <w:shd w:val="clear" w:color="auto" w:fill="FFFFFF"/>
        </w:rPr>
        <w:t>同时广泛宣传《中华人民共和国</w:t>
      </w:r>
      <w:r>
        <w:rPr>
          <w:rFonts w:hint="eastAsia" w:ascii="仿宋_GB2312" w:hAnsi="楷体" w:eastAsia="仿宋_GB2312" w:cs="楷体"/>
          <w:color w:val="333333"/>
          <w:sz w:val="32"/>
          <w:szCs w:val="32"/>
          <w:shd w:val="clear" w:color="auto" w:fill="FFFFFF"/>
          <w:lang w:eastAsia="zh-CN"/>
        </w:rPr>
        <w:t>政府</w:t>
      </w:r>
      <w:r>
        <w:rPr>
          <w:rFonts w:hint="eastAsia" w:ascii="仿宋_GB2312" w:hAnsi="楷体" w:eastAsia="仿宋_GB2312" w:cs="楷体"/>
          <w:color w:val="333333"/>
          <w:sz w:val="32"/>
          <w:szCs w:val="32"/>
          <w:shd w:val="clear" w:color="auto" w:fill="FFFFFF"/>
        </w:rPr>
        <w:t>信息公开条例》</w:t>
      </w:r>
      <w:r>
        <w:rPr>
          <w:rFonts w:hint="eastAsia" w:ascii="仿宋_GB2312" w:hAnsi="楷体" w:eastAsia="仿宋_GB2312" w:cs="楷体"/>
          <w:color w:val="333333"/>
          <w:sz w:val="32"/>
          <w:szCs w:val="32"/>
          <w:shd w:val="clear" w:color="auto" w:fill="FFFFFF"/>
          <w:lang w:eastAsia="zh-CN"/>
        </w:rPr>
        <w:t>等内容</w:t>
      </w:r>
      <w:r>
        <w:rPr>
          <w:rFonts w:hint="eastAsia" w:ascii="仿宋_GB2312" w:hAnsi="楷体" w:eastAsia="仿宋_GB2312" w:cs="楷体"/>
          <w:color w:val="333333"/>
          <w:sz w:val="32"/>
          <w:szCs w:val="32"/>
          <w:shd w:val="clear" w:color="auto" w:fill="FFFFFF"/>
        </w:rPr>
        <w:t>，不断细化政府信息分类、对栏目信息质量进行梳理、不断提高信息公开质量。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ascii="仿宋_GB2312" w:hAnsi="宋体" w:eastAsia="仿宋_GB2312" w:cs="宋体"/>
          <w:b/>
          <w:color w:val="333333"/>
          <w:sz w:val="32"/>
          <w:szCs w:val="32"/>
          <w:shd w:val="clear" w:color="auto" w:fill="FFFFFF"/>
        </w:rPr>
      </w:pPr>
      <w:r>
        <w:rPr>
          <w:rFonts w:hint="eastAsia" w:ascii="仿宋_GB2312" w:hAnsi="宋体" w:eastAsia="仿宋_GB2312" w:cs="宋体"/>
          <w:b/>
          <w:color w:val="333333"/>
          <w:sz w:val="32"/>
          <w:szCs w:val="32"/>
          <w:shd w:val="clear" w:color="auto" w:fill="FFFFFF"/>
        </w:rPr>
        <w:t>（五）</w:t>
      </w:r>
      <w:r>
        <w:rPr>
          <w:rFonts w:hint="eastAsia" w:ascii="仿宋_GB2312" w:hAnsi="楷体" w:eastAsia="仿宋_GB2312" w:cs="楷体"/>
          <w:b/>
          <w:color w:val="333333"/>
          <w:sz w:val="32"/>
          <w:szCs w:val="32"/>
          <w:shd w:val="clear" w:color="auto" w:fill="FFFFFF"/>
        </w:rPr>
        <w:t>监督保障情况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SourceHanSansCN-Regular" w:hAnsi="SourceHanSansCN-Regular" w:eastAsia="仿宋_GB2312" w:cs="SourceHanSansCN-Regular"/>
          <w:i w:val="0"/>
          <w:iCs w:val="0"/>
          <w:caps w:val="0"/>
          <w:color w:val="333333"/>
          <w:spacing w:val="0"/>
          <w:sz w:val="25"/>
          <w:szCs w:val="25"/>
          <w:lang w:eastAsia="zh-CN"/>
        </w:rPr>
      </w:pPr>
      <w:r>
        <w:rPr>
          <w:rFonts w:hint="eastAsia" w:ascii="仿宋_GB2312" w:hAnsi="仿宋" w:eastAsia="仿宋_GB2312"/>
          <w:color w:val="333333"/>
          <w:sz w:val="32"/>
          <w:szCs w:val="32"/>
          <w:shd w:val="clear" w:color="auto" w:fill="FFFFFF"/>
          <w:lang w:eastAsia="zh-CN"/>
        </w:rPr>
        <w:t>街道</w:t>
      </w:r>
      <w:r>
        <w:rPr>
          <w:rFonts w:hint="eastAsia" w:ascii="仿宋_GB2312" w:hAnsi="仿宋" w:eastAsia="仿宋_GB2312"/>
          <w:color w:val="333333"/>
          <w:sz w:val="32"/>
          <w:szCs w:val="32"/>
          <w:shd w:val="clear" w:color="auto" w:fill="FFFFFF"/>
        </w:rPr>
        <w:t>政务公开负责人员每周</w:t>
      </w:r>
      <w:r>
        <w:rPr>
          <w:rFonts w:hint="eastAsia" w:ascii="仿宋_GB2312" w:hAnsi="仿宋" w:eastAsia="仿宋_GB2312"/>
          <w:color w:val="333333"/>
          <w:sz w:val="32"/>
          <w:szCs w:val="32"/>
          <w:shd w:val="clear" w:color="auto" w:fill="FFFFFF"/>
          <w:lang w:val="en-US" w:eastAsia="zh-CN"/>
        </w:rPr>
        <w:t>收集相关公开信息做好</w:t>
      </w:r>
      <w:r>
        <w:rPr>
          <w:rFonts w:hint="eastAsia" w:ascii="仿宋_GB2312" w:hAnsi="仿宋" w:eastAsia="仿宋_GB2312"/>
          <w:color w:val="333333"/>
          <w:sz w:val="32"/>
          <w:szCs w:val="32"/>
          <w:shd w:val="clear" w:color="auto" w:fill="FFFFFF"/>
        </w:rPr>
        <w:t>相应更新</w:t>
      </w:r>
      <w:r>
        <w:rPr>
          <w:rFonts w:hint="eastAsia" w:ascii="仿宋_GB2312" w:hAnsi="仿宋" w:eastAsia="仿宋_GB2312"/>
          <w:color w:val="333333"/>
          <w:sz w:val="32"/>
          <w:szCs w:val="32"/>
          <w:shd w:val="clear" w:color="auto" w:fill="FFFFFF"/>
          <w:lang w:val="en-US" w:eastAsia="zh-CN"/>
        </w:rPr>
        <w:t>工作的同时做到定期对网站内容进行自查，</w:t>
      </w:r>
      <w:r>
        <w:rPr>
          <w:rFonts w:hint="eastAsia" w:ascii="仿宋_GB2312" w:hAnsi="仿宋" w:eastAsia="仿宋_GB2312"/>
          <w:color w:val="333333"/>
          <w:sz w:val="32"/>
          <w:szCs w:val="32"/>
          <w:shd w:val="clear" w:color="auto" w:fill="FFFFFF"/>
        </w:rPr>
        <w:t>确保信息更新及时</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对照上级部门下发的错敏信息进行</w:t>
      </w:r>
      <w:r>
        <w:rPr>
          <w:rFonts w:hint="eastAsia" w:ascii="仿宋_GB2312" w:hAnsi="仿宋" w:eastAsia="仿宋_GB2312"/>
          <w:color w:val="333333"/>
          <w:sz w:val="32"/>
          <w:szCs w:val="32"/>
          <w:shd w:val="clear" w:color="auto" w:fill="FFFFFF"/>
        </w:rPr>
        <w:t>梳理排查，及时反馈整改结果，确保我镇政府信息发布规范、准确</w:t>
      </w:r>
      <w:r>
        <w:rPr>
          <w:rFonts w:hint="eastAsia" w:ascii="仿宋_GB2312" w:hAnsi="仿宋" w:eastAsia="仿宋_GB2312"/>
          <w:color w:val="333333"/>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宋体" w:hAnsi="宋体" w:cs="宋体"/>
          <w:color w:val="333333"/>
          <w:kern w:val="0"/>
          <w:sz w:val="24"/>
          <w:szCs w:val="24"/>
        </w:rPr>
      </w:pPr>
      <w:r>
        <w:rPr>
          <w:rFonts w:hint="eastAsia" w:ascii="黑体" w:hAnsi="黑体" w:eastAsia="黑体" w:cs="黑体"/>
          <w:bCs/>
          <w:sz w:val="32"/>
          <w:szCs w:val="32"/>
          <w:lang w:val="en-US" w:eastAsia="zh-CN"/>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73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jc w:val="left"/>
        <w:rPr>
          <w:rFonts w:hint="eastAsia" w:ascii="宋体" w:hAnsi="宋体" w:eastAsia="宋体" w:cs="宋体"/>
          <w:kern w:val="0"/>
          <w:sz w:val="24"/>
          <w:szCs w:val="24"/>
          <w:lang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宋体" w:hAnsi="宋体" w:eastAsia="宋体" w:cs="宋体"/>
          <w:color w:val="333333"/>
          <w:kern w:val="0"/>
          <w:sz w:val="24"/>
          <w:szCs w:val="24"/>
          <w:lang w:eastAsia="zh-CN"/>
        </w:rPr>
      </w:pPr>
      <w:r>
        <w:rPr>
          <w:rFonts w:hint="eastAsia" w:ascii="黑体" w:hAnsi="黑体" w:eastAsia="黑体" w:cs="黑体"/>
          <w:bCs/>
          <w:sz w:val="32"/>
          <w:szCs w:val="32"/>
          <w:lang w:val="en-US" w:eastAsia="zh-CN"/>
        </w:rPr>
        <w:t>三、收到和处理政府信息公开申请情况</w:t>
      </w:r>
    </w:p>
    <w:tbl>
      <w:tblPr>
        <w:tblStyle w:val="7"/>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689" w:type="dxa"/>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宋体" w:hAnsi="宋体" w:cs="宋体"/>
          <w:color w:val="333333"/>
          <w:kern w:val="0"/>
          <w:sz w:val="24"/>
          <w:szCs w:val="24"/>
        </w:rPr>
      </w:pPr>
      <w:r>
        <w:rPr>
          <w:rFonts w:hint="eastAsia" w:ascii="黑体" w:hAnsi="黑体" w:eastAsia="黑体" w:cs="黑体"/>
          <w:bCs/>
          <w:sz w:val="32"/>
          <w:szCs w:val="32"/>
          <w:lang w:val="en-US" w:eastAsia="zh-CN"/>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其他</w:t>
            </w:r>
          </w:p>
          <w:p>
            <w:pPr>
              <w:widowControl/>
              <w:jc w:val="center"/>
              <w:rPr>
                <w:rFonts w:ascii="宋体" w:hAnsi="宋体" w:cs="宋体"/>
                <w:kern w:val="0"/>
                <w:sz w:val="24"/>
                <w:szCs w:val="24"/>
              </w:rPr>
            </w:pP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Calibri" w:hAnsi="Calibri" w:cs="Calibri"/>
                <w:kern w:val="0"/>
                <w:sz w:val="20"/>
                <w:lang w:val="en-US" w:eastAsia="zh-CN"/>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i w:val="0"/>
          <w:iCs w:val="0"/>
          <w:caps w:val="0"/>
          <w:color w:val="222222"/>
          <w:spacing w:val="0"/>
          <w:sz w:val="32"/>
          <w:szCs w:val="32"/>
          <w:shd w:val="clear" w:fill="FFFFFF"/>
          <w:lang w:eastAsia="zh-CN"/>
        </w:rPr>
      </w:pPr>
      <w:r>
        <w:rPr>
          <w:rFonts w:hint="eastAsia" w:ascii="楷体" w:hAnsi="楷体" w:eastAsia="楷体" w:cs="楷体"/>
          <w:b/>
          <w:bCs w:val="0"/>
          <w:color w:val="333333"/>
          <w:sz w:val="32"/>
          <w:szCs w:val="32"/>
          <w:shd w:val="clear" w:color="auto" w:fill="FFFFFF"/>
          <w:lang w:eastAsia="zh-CN"/>
        </w:rPr>
        <w:t>主要问题</w:t>
      </w:r>
      <w:r>
        <w:rPr>
          <w:rFonts w:hint="eastAsia" w:ascii="楷体" w:hAnsi="楷体" w:eastAsia="楷体" w:cs="楷体"/>
          <w:b/>
          <w:bCs w:val="0"/>
          <w:color w:val="333333"/>
          <w:sz w:val="32"/>
          <w:szCs w:val="32"/>
          <w:shd w:val="clear" w:color="auto" w:fill="FFFFFF"/>
        </w:rPr>
        <w:t>：</w:t>
      </w:r>
      <w:r>
        <w:rPr>
          <w:rFonts w:hint="eastAsia" w:ascii="仿宋" w:hAnsi="仿宋" w:eastAsia="仿宋" w:cs="仿宋"/>
          <w:i w:val="0"/>
          <w:iCs w:val="0"/>
          <w:caps w:val="0"/>
          <w:color w:val="222222"/>
          <w:spacing w:val="0"/>
          <w:sz w:val="32"/>
          <w:szCs w:val="32"/>
          <w:shd w:val="clear" w:fill="FFFFFF"/>
          <w:lang w:eastAsia="zh-CN"/>
        </w:rPr>
        <w:t>政务公开部分信息滞后，更新不及时</w:t>
      </w:r>
      <w:r>
        <w:rPr>
          <w:rFonts w:hint="eastAsia" w:ascii="仿宋_GB2312" w:hAnsi="仿宋" w:eastAsia="仿宋_GB2312" w:cs="宋体"/>
          <w:color w:val="000000"/>
          <w:sz w:val="32"/>
          <w:szCs w:val="32"/>
          <w:shd w:val="clear" w:color="auto" w:fill="FFFFFF"/>
        </w:rPr>
        <w:t>；</w:t>
      </w:r>
      <w:r>
        <w:rPr>
          <w:rFonts w:hint="eastAsia" w:ascii="仿宋" w:hAnsi="仿宋" w:eastAsia="仿宋" w:cs="仿宋"/>
          <w:i w:val="0"/>
          <w:iCs w:val="0"/>
          <w:caps w:val="0"/>
          <w:color w:val="222222"/>
          <w:spacing w:val="0"/>
          <w:sz w:val="32"/>
          <w:szCs w:val="32"/>
          <w:shd w:val="clear" w:fill="FFFFFF"/>
          <w:lang w:val="en-US" w:eastAsia="zh-CN"/>
        </w:rPr>
        <w:t>对已公开的政策性文件的政策解读工作不够到位，形式单一。政务公开</w:t>
      </w:r>
      <w:r>
        <w:rPr>
          <w:rFonts w:hint="eastAsia" w:ascii="仿宋" w:hAnsi="仿宋" w:eastAsia="仿宋" w:cs="仿宋"/>
          <w:i w:val="0"/>
          <w:iCs w:val="0"/>
          <w:caps w:val="0"/>
          <w:color w:val="222222"/>
          <w:spacing w:val="0"/>
          <w:sz w:val="32"/>
          <w:szCs w:val="32"/>
          <w:shd w:val="clear" w:fill="FFFFFF"/>
          <w:lang w:eastAsia="zh-CN"/>
        </w:rPr>
        <w:t>业务人员队伍建设</w:t>
      </w:r>
      <w:r>
        <w:rPr>
          <w:rFonts w:hint="eastAsia" w:ascii="仿宋" w:hAnsi="仿宋" w:eastAsia="仿宋" w:cs="仿宋"/>
          <w:i w:val="0"/>
          <w:iCs w:val="0"/>
          <w:caps w:val="0"/>
          <w:color w:val="222222"/>
          <w:spacing w:val="0"/>
          <w:sz w:val="32"/>
          <w:szCs w:val="32"/>
          <w:shd w:val="clear" w:fill="FFFFFF"/>
          <w:lang w:val="en-US" w:eastAsia="zh-CN"/>
        </w:rPr>
        <w:t>不够完善。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宋体" w:hAnsi="宋体" w:eastAsia="宋体" w:cs="宋体"/>
          <w:i w:val="0"/>
          <w:caps w:val="0"/>
          <w:color w:val="333333"/>
          <w:spacing w:val="0"/>
          <w:sz w:val="32"/>
          <w:szCs w:val="32"/>
        </w:rPr>
      </w:pPr>
      <w:r>
        <w:rPr>
          <w:rFonts w:hint="eastAsia" w:ascii="楷体" w:hAnsi="楷体" w:eastAsia="楷体" w:cs="楷体"/>
          <w:b/>
          <w:bCs w:val="0"/>
          <w:color w:val="333333"/>
          <w:sz w:val="32"/>
          <w:szCs w:val="32"/>
          <w:shd w:val="clear" w:color="auto" w:fill="FFFFFF"/>
          <w:lang w:eastAsia="zh-CN"/>
        </w:rPr>
        <w:t>改进措施</w:t>
      </w:r>
      <w:r>
        <w:rPr>
          <w:rFonts w:hint="eastAsia" w:ascii="仿宋" w:hAnsi="仿宋" w:eastAsia="仿宋" w:cs="仿宋"/>
          <w:i w:val="0"/>
          <w:iCs w:val="0"/>
          <w:caps w:val="0"/>
          <w:color w:val="222222"/>
          <w:spacing w:val="0"/>
          <w:sz w:val="32"/>
          <w:szCs w:val="32"/>
          <w:shd w:val="clear" w:fill="FFFFFF"/>
          <w:lang w:eastAsia="zh-CN"/>
        </w:rPr>
        <w:t>：推进清单管理、事项全量入驻、规范服务制度等建设，线下公开突出规范化。提高政务公开专区的便民性，打造街道政务服务品牌特色，全面提升基层政务服务能力。增加公开渠道，通过小组长会、微信群等方式对项目实施过程进行公开。增加</w:t>
      </w:r>
      <w:r>
        <w:rPr>
          <w:rFonts w:hint="eastAsia" w:ascii="仿宋" w:hAnsi="仿宋" w:eastAsia="仿宋" w:cs="仿宋"/>
          <w:i w:val="0"/>
          <w:iCs w:val="0"/>
          <w:caps w:val="0"/>
          <w:color w:val="222222"/>
          <w:spacing w:val="0"/>
          <w:sz w:val="32"/>
          <w:szCs w:val="32"/>
          <w:shd w:val="clear" w:fill="FFFFFF"/>
          <w:lang w:val="en-US" w:eastAsia="zh-CN"/>
        </w:rPr>
        <w:t>政策解读频次，加大工作</w:t>
      </w:r>
      <w:r>
        <w:rPr>
          <w:rFonts w:hint="eastAsia" w:ascii="仿宋" w:hAnsi="仿宋" w:eastAsia="仿宋" w:cs="仿宋"/>
          <w:i w:val="0"/>
          <w:iCs w:val="0"/>
          <w:caps w:val="0"/>
          <w:color w:val="222222"/>
          <w:spacing w:val="0"/>
          <w:sz w:val="32"/>
          <w:szCs w:val="32"/>
          <w:shd w:val="clear" w:fill="FFFFFF"/>
          <w:lang w:eastAsia="zh-CN"/>
        </w:rPr>
        <w:t>人员业务培训力度。</w:t>
      </w:r>
    </w:p>
    <w:p>
      <w:pPr>
        <w:pStyle w:val="6"/>
        <w:keepNext w:val="0"/>
        <w:keepLines w:val="0"/>
        <w:pageBreakBefore w:val="0"/>
        <w:widowControl/>
        <w:shd w:val="clear" w:color="auto" w:fill="FFFFFF"/>
        <w:kinsoku/>
        <w:wordWrap/>
        <w:overflowPunct/>
        <w:topLinePunct w:val="0"/>
        <w:autoSpaceDE/>
        <w:autoSpaceDN/>
        <w:bidi w:val="0"/>
        <w:adjustRightInd/>
        <w:snapToGrid/>
        <w:spacing w:before="0" w:after="0"/>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宋体"/>
          <w:color w:val="000000"/>
          <w:sz w:val="32"/>
          <w:szCs w:val="32"/>
          <w:shd w:val="clear" w:color="auto" w:fill="FFFFFF"/>
          <w:lang w:val="en-US" w:eastAsia="zh-CN"/>
        </w:rPr>
      </w:pPr>
      <w:r>
        <w:rPr>
          <w:rFonts w:hint="eastAsia" w:ascii="仿宋_GB2312" w:hAnsi="仿宋" w:eastAsia="仿宋_GB2312" w:cs="宋体"/>
          <w:color w:val="000000"/>
          <w:sz w:val="32"/>
          <w:szCs w:val="32"/>
          <w:shd w:val="clear" w:color="auto" w:fill="FFFFFF"/>
          <w:lang w:val="en-US" w:eastAsia="zh-CN"/>
        </w:rPr>
        <w:t>本年度依申请公开政府信息未收取任何费用。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YjI1YjU2YzA1OWNkZGI2NzMyOTg0MGQ2YTQ5YmEifQ=="/>
  </w:docVars>
  <w:rsids>
    <w:rsidRoot w:val="00172A27"/>
    <w:rsid w:val="005B471B"/>
    <w:rsid w:val="008D7BE0"/>
    <w:rsid w:val="00D5063D"/>
    <w:rsid w:val="031F3DF1"/>
    <w:rsid w:val="0431725D"/>
    <w:rsid w:val="09630EDC"/>
    <w:rsid w:val="0A165F7E"/>
    <w:rsid w:val="0C12771E"/>
    <w:rsid w:val="0CB6739E"/>
    <w:rsid w:val="0FBC247C"/>
    <w:rsid w:val="13F90F83"/>
    <w:rsid w:val="1A810C64"/>
    <w:rsid w:val="237B69CA"/>
    <w:rsid w:val="26DE174A"/>
    <w:rsid w:val="291B1DBE"/>
    <w:rsid w:val="300028BC"/>
    <w:rsid w:val="322A30CD"/>
    <w:rsid w:val="32B23DB6"/>
    <w:rsid w:val="33F56A3A"/>
    <w:rsid w:val="399A36EB"/>
    <w:rsid w:val="3EFD0EAF"/>
    <w:rsid w:val="40740966"/>
    <w:rsid w:val="492434DC"/>
    <w:rsid w:val="521A7591"/>
    <w:rsid w:val="55D1679A"/>
    <w:rsid w:val="561F12B3"/>
    <w:rsid w:val="58B92E72"/>
    <w:rsid w:val="5D5A7075"/>
    <w:rsid w:val="622F0AD0"/>
    <w:rsid w:val="67A755AC"/>
    <w:rsid w:val="69AC6C0B"/>
    <w:rsid w:val="6AD01C83"/>
    <w:rsid w:val="6B68554D"/>
    <w:rsid w:val="6C425E1B"/>
    <w:rsid w:val="714D010D"/>
    <w:rsid w:val="782371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uiPriority w:val="0"/>
  </w:style>
  <w:style w:type="table" w:default="1" w:styleId="7">
    <w:name w:val="Normal Table"/>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3 Char"/>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2654</Words>
  <Characters>2760</Characters>
  <Lines>34</Lines>
  <Paragraphs>9</Paragraphs>
  <TotalTime>2</TotalTime>
  <ScaleCrop>false</ScaleCrop>
  <LinksUpToDate>false</LinksUpToDate>
  <CharactersWithSpaces>2760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2021-11-09T00:17:00Z</dcterms:created>
  <dc:creator>1</dc:creator>
  <cp:lastModifiedBy>哎</cp:lastModifiedBy>
  <dcterms:modified xsi:type="dcterms:W3CDTF">2023-02-02T09:17:02Z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69CE35AEC1B44775A78AAD7342E41958</vt:lpwstr>
  </property>
</Properties>
</file>