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上高县</w:t>
      </w:r>
      <w:r>
        <w:rPr>
          <w:rFonts w:hint="eastAsia" w:ascii="宋体" w:hAnsi="宋体" w:eastAsia="宋体" w:cs="宋体"/>
          <w:b/>
          <w:bCs/>
          <w:sz w:val="44"/>
          <w:szCs w:val="44"/>
        </w:rPr>
        <w:t>泗溪镇人民政府2023年政府信息</w:t>
      </w:r>
    </w:p>
    <w:p>
      <w:pPr>
        <w:jc w:val="center"/>
        <w:rPr>
          <w:rFonts w:hint="eastAsia" w:ascii="宋体" w:hAnsi="宋体" w:eastAsia="宋体" w:cs="宋体"/>
          <w:b/>
          <w:bCs/>
          <w:sz w:val="44"/>
          <w:szCs w:val="44"/>
        </w:rPr>
      </w:pPr>
      <w:r>
        <w:rPr>
          <w:rFonts w:hint="eastAsia" w:ascii="宋体" w:hAnsi="宋体" w:eastAsia="宋体" w:cs="宋体"/>
          <w:b/>
          <w:bCs/>
          <w:sz w:val="44"/>
          <w:szCs w:val="44"/>
        </w:rPr>
        <w:t>公开工作年度报告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中华人民共和国政府信息公开条例》及省市县有关政府信息公开年报编制要求，结合2023年度本单位政府信息公开工作推进落实情况和有关统计数据撰写本报告。本年度报告中所列数据的统计期限自2023年1月1日起至2023年12月31日止。如对本年度报告有疑问，请与上高县泗溪镇人民政府联系（地址：上高县泗溪镇园丁路6幢附6号，电话：0795-2562136，邮编：336415）。</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一、总体情况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2023年，泗溪镇政务公开工作在镇党委、政府的领导下，按照上级部门的统一要求和部署，本着“实事求是、公开透明”的原则，认真贯彻落实，把政务公开与政府各项工作联系起来，自觉接受广大群众监督</w:t>
      </w:r>
      <w:r>
        <w:rPr>
          <w:rFonts w:hint="eastAsia" w:ascii="仿宋" w:hAnsi="仿宋" w:eastAsia="仿宋" w:cs="仿宋"/>
          <w:sz w:val="32"/>
          <w:szCs w:val="32"/>
          <w:lang w:eastAsia="zh-CN"/>
        </w:rPr>
        <w:t>。</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（一）主动公开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2023年，泗溪镇全年主动公开政府信息167条，政府信息公开工作紧紧围绕县委、县政府中心工作，依托政府信息公开网站，及时公开政策解读、养老服务、社会救助等多方面信息，确保信息公开内容的准确性、权威性、时效性。</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（二）依申请公开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2023年，我镇</w:t>
      </w:r>
      <w:r>
        <w:rPr>
          <w:rFonts w:hint="eastAsia" w:ascii="仿宋" w:hAnsi="仿宋" w:eastAsia="仿宋" w:cs="仿宋"/>
          <w:sz w:val="32"/>
          <w:szCs w:val="32"/>
          <w:lang w:eastAsia="zh-CN"/>
        </w:rPr>
        <w:t>收到政府信息公开申请</w:t>
      </w:r>
      <w:r>
        <w:rPr>
          <w:rFonts w:hint="eastAsia" w:ascii="仿宋" w:hAnsi="仿宋" w:eastAsia="仿宋" w:cs="仿宋"/>
          <w:sz w:val="32"/>
          <w:szCs w:val="32"/>
          <w:lang w:val="en-US" w:eastAsia="zh-CN"/>
        </w:rPr>
        <w:t>1条</w:t>
      </w:r>
      <w:r>
        <w:rPr>
          <w:rFonts w:hint="eastAsia" w:ascii="仿宋" w:hAnsi="仿宋" w:eastAsia="仿宋" w:cs="仿宋"/>
          <w:sz w:val="32"/>
          <w:szCs w:val="32"/>
        </w:rPr>
        <w:t>，按照《条例》规定和依申请公开制度要求，及时受理此申请并进行审查</w:t>
      </w:r>
      <w:r>
        <w:rPr>
          <w:rFonts w:hint="eastAsia" w:ascii="仿宋" w:hAnsi="仿宋" w:eastAsia="仿宋" w:cs="仿宋"/>
          <w:sz w:val="32"/>
          <w:szCs w:val="32"/>
          <w:lang w:eastAsia="zh-CN"/>
        </w:rPr>
        <w:t>，</w:t>
      </w:r>
      <w:r>
        <w:rPr>
          <w:rFonts w:hint="eastAsia" w:ascii="仿宋" w:hAnsi="仿宋" w:eastAsia="仿宋" w:cs="仿宋"/>
          <w:sz w:val="32"/>
          <w:szCs w:val="32"/>
        </w:rPr>
        <w:t>对于申请人所需信息是在依申请公开范围内，严格按照相关规定要求予以回复。</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（三）政府信息管理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2023年，我镇严格按照《条例》要求，进一步规范信息管理，明确专人负责日常政府信息公开工作，维护政府网站信息；严格落实信息发布三审制度</w:t>
      </w:r>
      <w:r>
        <w:rPr>
          <w:rFonts w:hint="eastAsia" w:ascii="仿宋" w:hAnsi="仿宋" w:eastAsia="仿宋" w:cs="仿宋"/>
          <w:sz w:val="32"/>
          <w:szCs w:val="32"/>
          <w:lang w:eastAsia="zh-CN"/>
        </w:rPr>
        <w:t>，</w:t>
      </w:r>
      <w:r>
        <w:rPr>
          <w:rFonts w:hint="eastAsia" w:ascii="仿宋" w:hAnsi="仿宋" w:eastAsia="仿宋" w:cs="仿宋"/>
          <w:sz w:val="32"/>
          <w:szCs w:val="32"/>
        </w:rPr>
        <w:t>确保信息的真实性和规范性；认真开展问题排查整改，保障发布信息内容准确、严谨，形式规范。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（四）政府信息公开平台建设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一是持续优化线上网站栏目。加强政务公开网目录建设，及时更新栏目内容，让群众更直观地了解更多基层政府信息；二是利用好线下政务公开平台。在政务公开专区、政务信息公开栏等平台公开</w:t>
      </w:r>
      <w:r>
        <w:rPr>
          <w:rFonts w:hint="eastAsia" w:ascii="仿宋" w:hAnsi="仿宋" w:eastAsia="仿宋" w:cs="仿宋"/>
          <w:sz w:val="32"/>
          <w:szCs w:val="32"/>
          <w:lang w:eastAsia="zh-CN"/>
        </w:rPr>
        <w:t>重点</w:t>
      </w:r>
      <w:r>
        <w:rPr>
          <w:rFonts w:hint="eastAsia" w:ascii="仿宋" w:hAnsi="仿宋" w:eastAsia="仿宋" w:cs="仿宋"/>
          <w:sz w:val="32"/>
          <w:szCs w:val="32"/>
        </w:rPr>
        <w:t>领域相关的政府信息。</w:t>
      </w:r>
      <w:r>
        <w:rPr>
          <w:rFonts w:hint="eastAsia" w:ascii="仿宋" w:hAnsi="仿宋" w:eastAsia="仿宋" w:cs="仿宋"/>
          <w:sz w:val="32"/>
          <w:szCs w:val="32"/>
          <w:lang w:eastAsia="zh-CN"/>
        </w:rPr>
        <w:t>在</w:t>
      </w:r>
      <w:r>
        <w:rPr>
          <w:rFonts w:hint="eastAsia" w:ascii="仿宋" w:hAnsi="仿宋" w:eastAsia="仿宋" w:cs="仿宋"/>
          <w:sz w:val="32"/>
          <w:szCs w:val="32"/>
        </w:rPr>
        <w:t>23个村（居）委会</w:t>
      </w:r>
      <w:r>
        <w:rPr>
          <w:rFonts w:hint="eastAsia" w:ascii="仿宋" w:hAnsi="仿宋" w:eastAsia="仿宋" w:cs="仿宋"/>
          <w:sz w:val="32"/>
          <w:szCs w:val="32"/>
          <w:lang w:eastAsia="zh-CN"/>
        </w:rPr>
        <w:t>的便民公示栏，</w:t>
      </w:r>
      <w:r>
        <w:rPr>
          <w:rFonts w:hint="eastAsia" w:ascii="仿宋" w:hAnsi="仿宋" w:eastAsia="仿宋" w:cs="仿宋"/>
          <w:sz w:val="32"/>
          <w:szCs w:val="32"/>
        </w:rPr>
        <w:t>及时公示公开人事信息、重大民生项目等</w:t>
      </w:r>
      <w:r>
        <w:rPr>
          <w:rFonts w:hint="eastAsia" w:ascii="仿宋" w:hAnsi="仿宋" w:eastAsia="仿宋" w:cs="仿宋"/>
          <w:sz w:val="32"/>
          <w:szCs w:val="32"/>
          <w:lang w:eastAsia="zh-CN"/>
        </w:rPr>
        <w:t>信息</w:t>
      </w:r>
      <w:r>
        <w:rPr>
          <w:rFonts w:hint="eastAsia" w:ascii="仿宋" w:hAnsi="仿宋" w:eastAsia="仿宋" w:cs="仿宋"/>
          <w:sz w:val="32"/>
          <w:szCs w:val="32"/>
        </w:rPr>
        <w:t>，全面促进政务公开向村（居）延伸。</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（五）监督保障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严格遵守和贯彻落实《条例》，确保职责明确，责任到人。建立主要领导参与，分管领导负责的定期检查、不定期抽查相结合的检查制度，对政务信息公开工作统筹指导、审核把关，</w:t>
      </w:r>
      <w:r>
        <w:rPr>
          <w:rFonts w:hint="eastAsia" w:ascii="仿宋" w:hAnsi="仿宋" w:eastAsia="仿宋" w:cs="仿宋"/>
          <w:sz w:val="32"/>
          <w:szCs w:val="32"/>
          <w:lang w:eastAsia="zh-CN"/>
        </w:rPr>
        <w:t>明确</w:t>
      </w:r>
      <w:r>
        <w:rPr>
          <w:rFonts w:hint="eastAsia" w:ascii="仿宋" w:hAnsi="仿宋" w:eastAsia="仿宋" w:cs="仿宋"/>
          <w:sz w:val="32"/>
          <w:szCs w:val="32"/>
        </w:rPr>
        <w:t>专人负责政府网站管理，保证了公开内容真实有效。在政务公开专区设立意见征集部，主动接受社会各界监督，实现</w:t>
      </w:r>
      <w:r>
        <w:rPr>
          <w:rFonts w:hint="eastAsia" w:ascii="仿宋" w:hAnsi="仿宋" w:eastAsia="仿宋" w:cs="仿宋"/>
          <w:sz w:val="32"/>
          <w:szCs w:val="32"/>
          <w:lang w:eastAsia="zh-CN"/>
        </w:rPr>
        <w:t>政务</w:t>
      </w:r>
      <w:r>
        <w:rPr>
          <w:rFonts w:hint="eastAsia" w:ascii="仿宋" w:hAnsi="仿宋" w:eastAsia="仿宋" w:cs="仿宋"/>
          <w:sz w:val="32"/>
          <w:szCs w:val="32"/>
        </w:rPr>
        <w:t>机关工作透明、公开、廉洁、高效。202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我镇</w:t>
      </w:r>
      <w:r>
        <w:rPr>
          <w:rFonts w:hint="eastAsia" w:ascii="仿宋" w:hAnsi="仿宋" w:eastAsia="仿宋" w:cs="仿宋"/>
          <w:sz w:val="32"/>
          <w:szCs w:val="32"/>
        </w:rPr>
        <w:t>未发生政务公开责任追究</w:t>
      </w:r>
      <w:r>
        <w:rPr>
          <w:rFonts w:hint="eastAsia" w:ascii="仿宋" w:hAnsi="仿宋" w:eastAsia="仿宋" w:cs="仿宋"/>
          <w:sz w:val="32"/>
          <w:szCs w:val="32"/>
          <w:lang w:eastAsia="zh-CN"/>
        </w:rPr>
        <w:t>情况</w:t>
      </w:r>
      <w:r>
        <w:rPr>
          <w:rFonts w:hint="eastAsia" w:ascii="仿宋" w:hAnsi="仿宋" w:eastAsia="仿宋" w:cs="仿宋"/>
          <w:sz w:val="32"/>
          <w:szCs w:val="32"/>
        </w:rPr>
        <w:t>。</w:t>
      </w:r>
    </w:p>
    <w:p>
      <w:pPr>
        <w:widowControl/>
        <w:shd w:val="clear" w:color="auto" w:fill="FFFFFF"/>
        <w:ind w:firstLine="480"/>
        <w:rPr>
          <w:rFonts w:ascii="宋体" w:hAnsi="宋体" w:eastAsia="宋体" w:cs="宋体"/>
          <w:color w:val="333333"/>
          <w:kern w:val="0"/>
          <w:sz w:val="32"/>
          <w:szCs w:val="32"/>
        </w:rPr>
      </w:pPr>
      <w:r>
        <w:rPr>
          <w:rFonts w:hint="eastAsia" w:ascii="宋体" w:hAnsi="宋体" w:eastAsia="宋体" w:cs="宋体"/>
          <w:b/>
          <w:bCs/>
          <w:color w:val="333333"/>
          <w:kern w:val="0"/>
          <w:sz w:val="32"/>
          <w:szCs w:val="32"/>
        </w:rPr>
        <w:t>二、主动公开政府信息情况</w:t>
      </w:r>
    </w:p>
    <w:tbl>
      <w:tblPr>
        <w:tblStyle w:val="3"/>
        <w:tblW w:w="9740" w:type="dxa"/>
        <w:jc w:val="center"/>
        <w:tblLayout w:type="autofit"/>
        <w:tblCellMar>
          <w:top w:w="15" w:type="dxa"/>
          <w:left w:w="15" w:type="dxa"/>
          <w:bottom w:w="15" w:type="dxa"/>
          <w:right w:w="15" w:type="dxa"/>
        </w:tblCellMar>
      </w:tblPr>
      <w:tblGrid>
        <w:gridCol w:w="2435"/>
        <w:gridCol w:w="2435"/>
        <w:gridCol w:w="2435"/>
        <w:gridCol w:w="2435"/>
      </w:tblGrid>
      <w:tr>
        <w:tblPrEx>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第二十条第（一）项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w:t>
            </w:r>
            <w:r>
              <w:rPr>
                <w:rFonts w:hint="eastAsia" w:ascii="宋体" w:hAnsi="宋体" w:eastAsia="宋体" w:cs="Calibri"/>
                <w:kern w:val="0"/>
                <w:sz w:val="20"/>
                <w:szCs w:val="20"/>
              </w:rPr>
              <w:t>制</w:t>
            </w:r>
            <w:r>
              <w:rPr>
                <w:rFonts w:hint="eastAsia" w:ascii="宋体" w:hAnsi="宋体" w:eastAsia="宋体" w:cs="宋体"/>
                <w:kern w:val="0"/>
                <w:sz w:val="20"/>
                <w:szCs w:val="20"/>
              </w:rPr>
              <w:t>发件</w:t>
            </w:r>
            <w:r>
              <w:rPr>
                <w:rFonts w:hint="eastAsia" w:ascii="宋体" w:hAnsi="宋体" w:eastAsia="宋体" w:cs="Calibri"/>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现行有效件</w:t>
            </w:r>
            <w:r>
              <w:rPr>
                <w:rFonts w:hint="eastAsia" w:ascii="宋体" w:hAnsi="宋体" w:eastAsia="宋体" w:cs="Calibri"/>
                <w:kern w:val="0"/>
                <w:sz w:val="20"/>
                <w:szCs w:val="20"/>
              </w:rPr>
              <w:t>数</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lang w:val="en-US" w:eastAsia="zh-CN"/>
              </w:rPr>
              <w:t>0</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lang w:val="en-US" w:eastAsia="zh-CN"/>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第二十条第（五）项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本年处理决定数量</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lang w:val="en-US" w:eastAsia="zh-CN"/>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第二十条第（六）项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本年处理决定数量</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lang w:val="en-US" w:eastAsia="zh-CN"/>
              </w:rPr>
              <w:t>0</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lang w:val="en-US" w:eastAsia="zh-CN"/>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第二十条第（八）项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本年收费金额（单位：万元）</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lang w:val="en-US" w:eastAsia="zh-CN"/>
              </w:rPr>
              <w:t>0</w:t>
            </w:r>
          </w:p>
        </w:tc>
      </w:tr>
    </w:tbl>
    <w:p>
      <w:pPr>
        <w:widowControl/>
        <w:shd w:val="clear" w:color="auto" w:fill="FFFFFF"/>
        <w:jc w:val="left"/>
        <w:rPr>
          <w:rFonts w:ascii="宋体" w:hAnsi="宋体" w:eastAsia="宋体" w:cs="宋体"/>
          <w:color w:val="333333"/>
          <w:kern w:val="0"/>
          <w:sz w:val="32"/>
          <w:szCs w:val="32"/>
        </w:rPr>
      </w:pPr>
    </w:p>
    <w:p>
      <w:pPr>
        <w:widowControl/>
        <w:shd w:val="clear" w:color="auto" w:fill="FFFFFF"/>
        <w:ind w:firstLine="480"/>
        <w:rPr>
          <w:rFonts w:ascii="宋体" w:hAnsi="宋体" w:eastAsia="宋体" w:cs="宋体"/>
          <w:color w:val="333333"/>
          <w:kern w:val="0"/>
          <w:sz w:val="32"/>
          <w:szCs w:val="32"/>
        </w:rPr>
      </w:pPr>
      <w:r>
        <w:rPr>
          <w:rFonts w:hint="eastAsia" w:ascii="宋体" w:hAnsi="宋体" w:eastAsia="宋体" w:cs="宋体"/>
          <w:b/>
          <w:bCs/>
          <w:color w:val="333333"/>
          <w:kern w:val="0"/>
          <w:sz w:val="32"/>
          <w:szCs w:val="32"/>
        </w:rPr>
        <w:t>三、收到和处理政府信息公开申请情况</w:t>
      </w:r>
    </w:p>
    <w:tbl>
      <w:tblPr>
        <w:tblStyle w:val="3"/>
        <w:tblW w:w="9748" w:type="dxa"/>
        <w:jc w:val="center"/>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CellMar>
            <w:top w:w="15" w:type="dxa"/>
            <w:left w:w="15" w:type="dxa"/>
            <w:bottom w:w="15" w:type="dxa"/>
            <w:right w:w="15"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申请人情况</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总计</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商业</w:t>
            </w:r>
          </w:p>
          <w:p>
            <w:pPr>
              <w:widowControl/>
              <w:jc w:val="center"/>
              <w:rPr>
                <w:rFonts w:ascii="宋体" w:hAnsi="宋体" w:eastAsia="宋体" w:cs="宋体"/>
                <w:kern w:val="0"/>
                <w:sz w:val="24"/>
              </w:rP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科研</w:t>
            </w:r>
          </w:p>
          <w:p>
            <w:pPr>
              <w:widowControl/>
              <w:jc w:val="center"/>
              <w:rPr>
                <w:rFonts w:ascii="宋体" w:hAnsi="宋体" w:eastAsia="宋体" w:cs="宋体"/>
                <w:kern w:val="0"/>
                <w:sz w:val="24"/>
              </w:rP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w:t>
            </w:r>
          </w:p>
        </w:tc>
        <w:tc>
          <w:tcPr>
            <w:tcW w:w="689" w:type="dxa"/>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rPr>
            </w:pPr>
          </w:p>
        </w:tc>
      </w:tr>
      <w:tr>
        <w:tblPrEx>
          <w:tblCellMar>
            <w:top w:w="15" w:type="dxa"/>
            <w:left w:w="15" w:type="dxa"/>
            <w:bottom w:w="15" w:type="dxa"/>
            <w:right w:w="15" w:type="dxa"/>
          </w:tblCellMar>
        </w:tblPrEx>
        <w:trPr>
          <w:trHeight w:val="162" w:hRule="atLeast"/>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w:t>
            </w:r>
          </w:p>
        </w:tc>
      </w:tr>
      <w:tr>
        <w:tblPrEx>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trHeight w:val="90"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rPr>
            </w:pPr>
            <w:r>
              <w:rPr>
                <w:rFonts w:hint="eastAsia" w:ascii="宋体" w:hAnsi="宋体" w:eastAsia="宋体" w:cs="宋体"/>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rPr>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rPr>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w:t>
            </w:r>
          </w:p>
        </w:tc>
      </w:tr>
      <w:tr>
        <w:tblPrEx>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bl>
    <w:p>
      <w:pPr>
        <w:widowControl/>
        <w:shd w:val="clear" w:color="auto" w:fill="FFFFFF"/>
        <w:jc w:val="left"/>
        <w:rPr>
          <w:rFonts w:ascii="宋体" w:hAnsi="宋体" w:eastAsia="宋体" w:cs="宋体"/>
          <w:color w:val="333333"/>
          <w:kern w:val="0"/>
          <w:sz w:val="32"/>
          <w:szCs w:val="32"/>
        </w:rPr>
      </w:pPr>
    </w:p>
    <w:p>
      <w:pPr>
        <w:widowControl/>
        <w:shd w:val="clear" w:color="auto" w:fill="FFFFFF"/>
        <w:ind w:firstLine="480"/>
      </w:pPr>
      <w:r>
        <w:rPr>
          <w:rFonts w:hint="eastAsia" w:ascii="宋体" w:hAnsi="宋体" w:eastAsia="宋体" w:cs="宋体"/>
          <w:b/>
          <w:bCs/>
          <w:color w:val="333333"/>
          <w:kern w:val="0"/>
          <w:sz w:val="32"/>
          <w:szCs w:val="32"/>
        </w:rPr>
        <w:t>四、政府信息公开行政复议、行政诉讼情况</w:t>
      </w:r>
    </w:p>
    <w:tbl>
      <w:tblPr>
        <w:tblStyle w:val="3"/>
        <w:tblW w:w="9748" w:type="dxa"/>
        <w:jc w:val="center"/>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15" w:type="dxa"/>
            <w:left w:w="15" w:type="dxa"/>
            <w:bottom w:w="15" w:type="dxa"/>
            <w:right w:w="15"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行政诉讼</w:t>
            </w:r>
          </w:p>
        </w:tc>
      </w:tr>
      <w:tr>
        <w:tblPrEx>
          <w:tblCellMar>
            <w:top w:w="15" w:type="dxa"/>
            <w:left w:w="15" w:type="dxa"/>
            <w:bottom w:w="15" w:type="dxa"/>
            <w:right w:w="15"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复议后起诉</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总计</w:t>
            </w:r>
          </w:p>
        </w:tc>
      </w:tr>
      <w:tr>
        <w:tblPrEx>
          <w:tblCellMar>
            <w:top w:w="15" w:type="dxa"/>
            <w:left w:w="15" w:type="dxa"/>
            <w:bottom w:w="15" w:type="dxa"/>
            <w:right w:w="15"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lang w:val="en-US" w:eastAsia="zh-CN"/>
              </w:rPr>
              <w:t>0</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五、存在的主要问题及改进情况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全面总结2023年工作的基础上，我们也清醒地看到了我镇在政务公开工作中存在的问题和不足。一是政务公开广度深度有待拓展。在目录梳理过程中发现存在信息少发漏发现象，部分信息公开内容较为简单。二是政策解读形式单一。当前我镇针对本级政策解读数量较少，解读回应的社会效果还有待提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下一步，我镇将做到以下几点，一是加强政务公开专区管理水平。认真落实各项制度，依托政府信息公开网站，进一步加大信息公开的力度，坚决做到“应公开，尽公开”，杜绝少发漏发现象。二是进一步提高政策解读质量。解读内容注重政策背景、出台目的、重要举措等方面的实质性解读，全面提升解读工作质量。三是加大政务公开工作人员培训力度。提高政务公开队伍的公开能力和水平，不断提高政府信息公开工作效率。</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六、其他需要报告的事项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政务公开要点落实情况。</w:t>
      </w:r>
      <w:r>
        <w:rPr>
          <w:rFonts w:hint="eastAsia" w:ascii="仿宋" w:hAnsi="仿宋" w:eastAsia="仿宋" w:cs="仿宋"/>
          <w:sz w:val="32"/>
          <w:szCs w:val="32"/>
        </w:rPr>
        <w:t>一是对标先进，推动我镇政务公开专区提质升级。利用政务公开专区开展政府开放活动，在4月和8月，泗溪镇先后两次开展“政府开放日”活动邀请人大代表、政协委员、企业、群众代表和营商环境监督员，宣讲政策，现场解答企业和群众关心的问题。有效促进基层政府决策、管理、服务、执行等能力提升。二是提升服务效能。通过基层小微权力“监督一点通”平台、监督服务保障平台、12345市长热线等多种渠道不断提升群众参与度，强化群众监督，提升政务实效。</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收取信息处理费情况。</w:t>
      </w:r>
      <w:r>
        <w:rPr>
          <w:rFonts w:hint="eastAsia" w:ascii="仿宋" w:hAnsi="仿宋" w:eastAsia="仿宋" w:cs="仿宋"/>
          <w:sz w:val="32"/>
          <w:szCs w:val="32"/>
        </w:rPr>
        <w:t>2023年，本单位无收取信息处理费情况。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上高县人民政府网站网址为http://www.shanggao.gov.cn。如需了解更多政府信息，请登录查询。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0N2E4NjZkYTBiMDczYzdhNzMwNWYyNWVkYjc0MGEifQ=="/>
  </w:docVars>
  <w:rsids>
    <w:rsidRoot w:val="00000000"/>
    <w:rsid w:val="0CCD3E9E"/>
    <w:rsid w:val="0F3A0931"/>
    <w:rsid w:val="1E3B7243"/>
    <w:rsid w:val="298D7470"/>
    <w:rsid w:val="377A733E"/>
    <w:rsid w:val="404926E7"/>
    <w:rsid w:val="76B85934"/>
    <w:rsid w:val="7E186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4">
    <w:name w:val="Default Paragraph Font"/>
    <w:autoRedefine/>
    <w:semiHidden/>
    <w:uiPriority w:val="0"/>
  </w:style>
  <w:style w:type="table" w:default="1" w:styleId="3">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2024-01-11T08:43:00Z</dcterms:created>
  <dc:creator>Administrator</dc:creator>
  <cp:lastModifiedBy>王也</cp:lastModifiedBy>
  <dcterms:modified xsi:type="dcterms:W3CDTF">2024-01-12T03:35:23Z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465D526BE3874EE8B61EF99AB8A93AF3_12</vt:lpwstr>
  </property>
</Properties>
</file>