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上高县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民政局202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本报告依据《中华人民共和国政府信息公开条例》(以下简称《条例》)和《国务院办公厅关于印发政府网站发展指引的通知》国务院办公厅政府信息与政务公开办公室国办公开办函[2021)30号等文件要求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由民政局结合有关统计数据编制。本年度报告中所列数据的统计期限自202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年12月31日止。全文包括总体情况、主动公开政府信息情况、收到和处理政府信息公开申请情况、政府信息公开行政复议行政诉讼情况、存在的主要问题及改进情况、其他需要报告的事项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六个部分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。本年度报告的电子版可以从上高县人民政府网站(www.shanggao.gov.cn)下载。如对本报告有任何疑问，请与上高县民政局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117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办公室联系（地址:上高县</w:t>
      </w:r>
      <w:r>
        <w:rPr>
          <w:rFonts w:hint="eastAsia" w:ascii="仿宋_GB2312" w:hAnsi="仿宋_GB2312" w:eastAsia="仿宋_GB2312" w:cs="仿宋_GB2312"/>
          <w:sz w:val="32"/>
          <w:szCs w:val="32"/>
        </w:rPr>
        <w:t>青莲路9号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电话：0795-2511829邮编：336400）。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年上高县民政局坚持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以习近平新时代中国特色社会主义思想为指导，深入贯彻落实党的二十大精神，以规范办事程序、提高服务质量、推进依法行政、维护人民群众的合法权益为目的，以各种载体为依托，在与民互动中积极推动政务公开工作深入开展，实施“以公开为原则，不公开为例外”，按照要求，为方便群众办事和监督，改进工作作风，结合我局实际情况，将工作动态、小结事项等在门户网站长期公开；在政府信息网上公开民政局内设机构和下属单位职责、民政工作职能、办事程序，城市最低生活保障标准和申请程序、纪律和监督电话以及《民法典》、婚姻登记注意事项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年上高县民政局及时主动公开财政预算、决算信息和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社会救助、养老服务、儿童救助、社会组织管理等民政工作各个方面，共计信息143条；公开工作人员的姓名、职务、职责，接受群众监督，使公开工作更易接受评议、检查和监督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根据《中华人民共和国政府信息公开条例》，我局规范完善依申请公开件接收、登记、审核、办理、答复、归档等闭环管理机制流程，规范答复口径，推行标准文本，提高答复专业化法治化水平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合力有序推进政府信息依申请公开工作。</w:t>
      </w: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本年新收政府信息公开申请数量共1条，为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不属于我局公开范围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做到规范发文流程，明确政策解读与政策文件起草同步组织、同步审签、同步发布，开设政策解读类专栏集中公开。要求提报公开信息时，股室负责人和分管领导要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严格把关，做到一文一审。对必须公开和可以公开的信息及时公开，对不属于公开事项的严格遵守保密规定，确保不出差错。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年发布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政策解读共3条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；向社会征求意见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，全部反馈收集情况，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全面向群众公开，让群众“看的懂”、“信得过”。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在上高县人民政府网站“政府工作部门信息公开”，上高县民政局“办事指南、职能职责、相关政策、部门动态、政府信息公开年报、政府信息公开指南”等多个栏目公开涉及相关政务信息。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（五）监督保障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进一步加强对政务公开工作的组织领导，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我局成立了政务公开工作领导小组,由局主要领导任组长，各处室(单位)主要负责人任成员。领导小组下设办公室，负责日常民政政务公开工作的牵头统筹工作。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将政务公开工作纳入民政年度绩效考核评价，主动接受市政府和社会的监督,对发现的问题及时整改落实。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认真制定切实可行的措施，以求真务实的作风，扎实做好政务公开工作，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年，我局未发生因不履行政务公开义务而发生的责任追究情况。政府信息公开工作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得到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基层和群众的认可，保证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群众的知情权、参与权和监督权。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重点抓好以下工作：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进一步提高机关干部对做好政务公开工作的认识，加强宣传教育，营造良好的民政事业发展环境。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进一步规范和完善政务公开的内容、形式，对涉及公众关心的重大问题、重大决策加大公开力度，提高公开针对性、实效性。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rPr>
          <w:rFonts w:hint="eastAsia" w:ascii="Times New Roman" w:hAnsi="Times New Roman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979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7"/>
        <w:gridCol w:w="2448"/>
        <w:gridCol w:w="2448"/>
        <w:gridCol w:w="24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收到和处理政府信息公开申请情况</w:t>
      </w:r>
    </w:p>
    <w:tbl>
      <w:tblPr>
        <w:tblStyle w:val="4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Times New Roman" w:hAnsi="Times New Roman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235" w:tblpY="250"/>
        <w:tblOverlap w:val="never"/>
        <w:tblW w:w="974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年我局政府信息公开工作在依申请公开方面进行了创新，并取得一定成效，全年未引起任何行政复议或行政诉讼。但在主动公开工作中还存在着一些短板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如：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在办文过程中校稿不够认真，出现文件定稿延迟，导致文件送达公开办进行主动公开时超出现定时限。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信息公开的内容有待进一步完善。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下一步，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探索建立更加规范、高效的政务公开工作机制，优化工作流程，严格落实责任，提高政务公开工作标准化、规范化水平；进一步创新政务微信运营管理，配强工作力量，让民政政务发布更生动、更具特色活力，切实把惠民政策举措讲清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强化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干部学习，努力提升信息化整体水平。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本年度依申请公开政府信息未收取任何费用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上高县人民政府网（http://www.shanggao.gov.cn），如需了解更多政府信息，请登录查询。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333E9"/>
    <w:multiLevelType w:val="singleLevel"/>
    <w:tmpl w:val="AE4333E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Dk3ZWYwODFjZTRiMjlmYjM4ZTZiODg2OGVlZmUifQ=="/>
  </w:docVars>
  <w:rsids>
    <w:rsidRoot w:val="63813E4A"/>
    <w:rsid w:val="00B73B74"/>
    <w:rsid w:val="07187090"/>
    <w:rsid w:val="08183099"/>
    <w:rsid w:val="08D74175"/>
    <w:rsid w:val="091D63DF"/>
    <w:rsid w:val="166E4668"/>
    <w:rsid w:val="16C37DF7"/>
    <w:rsid w:val="19706E4A"/>
    <w:rsid w:val="315B2843"/>
    <w:rsid w:val="40ED0AAF"/>
    <w:rsid w:val="40EE3E7E"/>
    <w:rsid w:val="41931657"/>
    <w:rsid w:val="42440246"/>
    <w:rsid w:val="44F54E99"/>
    <w:rsid w:val="5A24173A"/>
    <w:rsid w:val="602B48FC"/>
    <w:rsid w:val="62AA0157"/>
    <w:rsid w:val="63813E4A"/>
    <w:rsid w:val="7041619C"/>
    <w:rsid w:val="71032CDF"/>
    <w:rsid w:val="75A6022E"/>
    <w:rsid w:val="787E1A12"/>
    <w:rsid w:val="7C9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2567</Words>
  <Characters>2657</Characters>
  <Lines>0</Lines>
  <Paragraphs>0</Paragraphs>
  <TotalTime>1</TotalTime>
  <ScaleCrop>false</ScaleCrop>
  <LinksUpToDate>false</LinksUpToDate>
  <CharactersWithSpaces>2662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2021-12-20T06:39:00Z</dcterms:created>
  <dc:creator>孝字当头！</dc:creator>
  <cp:lastModifiedBy>廖小抠。</cp:lastModifiedBy>
  <dcterms:modified xsi:type="dcterms:W3CDTF">2024-03-21T07:45:21Z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9232311D5EE94A72BF587E8F07E14BEB</vt:lpwstr>
  </property>
</Properties>
</file>