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>上高县商务局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2023年政府信息公开工作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根据《中华人民共和国政府信息公开条例》（国务院令第711号，以下简称新《条例》）和国务院办公厅政府信息与政务公开办公室关于印发《中华人民共和国政府信息公开工作年度报告格式》的通知（国办公开办函〔2021〕30号）等文件精神，上高县商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局党组高度重视，认真贯彻《条例》的各项要求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，结合有关统计数据编制本报告，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报告中所列数据的统计期限自202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年1月1日起至202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年12月31日止。如对本报告有任何疑问，请与上高县商务局联系（地址：清莲路9号县委县政府大楼209秘书股，电话：0795-2506846，邮编：336400）。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上高县商务</w:t>
      </w:r>
      <w:r>
        <w:rPr>
          <w:rFonts w:hint="eastAsia" w:ascii="仿宋_GB2312" w:hAnsi="仿宋_GB2312" w:eastAsia="仿宋_GB2312" w:cs="仿宋_GB2312"/>
          <w:sz w:val="32"/>
          <w:szCs w:val="32"/>
        </w:rPr>
        <w:t>局坚持以习近平新时代中国特色社会主义思想为指导，深入贯彻党的二十大精神，严格落实《条例》要求。同时积极对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《上高县人民政府办公室关于印发2023年上高县政务公开工作要点的通知》（上府办发〔2023〕20号）明确目标任务，紧紧围绕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商务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工作及社会群众关注关切，持续提升公开质量和治理效能，推进拓宽政府信息公开渠道，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通过政府门户网站、政务新媒体等，及时主动向社会公布招商引资政策、惠企政策、促消费等信息，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不断增强政府信息公开实效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全面推进政务公开和政务服务体系建设。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2023年12月31日，我局严格按照《条例》规定公开政府信息，及时、准确地公开机构简介、发展规划、工作动态、重点领域、财政信息、信息公开年度报告等各类信息。同时适应“互联网+政务”的新要求,充分发挥政务新媒体的传播优势，发布扩大有效投资相关规划、政策文件及恢复和扩大消费等各类信息。向企业及群众送政策、送服务。全年共主动公开信息176条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依申请公开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年我局无依申请公开事项。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政府信息管理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严格按照《条例》和政务公开相关规定制度等有关要求，编制政务公开事项标准目录，公开相关信息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做好统筹管理，建立健全工作机制，明确局办公室主办、各股室协办的职责。办公室做好牵头组织，各股室负责具体落实，单位内部各有关股室建立起工作联系制度，确保信息的专业性、准确性。常态化落实政府信息发布审批机制，坚持先审后发的原则，每条信息进行严密审核、层层把关，确保信息管理标准化、规范化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（四）政府信息公开平台建设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按照县政务公开文件精神，精确规划、标准建设，及时准确公布相关政务信息。不断丰富和改进政府网站的内容，以促进和扩大消费、扩大有效投资等相关的政策信息作为公开重点，及时将商务工作的动态和重点准确地向全社会公开，方便企业、群众及时获取信息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监督保障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我局加强制度落实,对政务公开工作进行具体分工，明确1名分管领导负责政府信息公开，指派1名专职工作人员保障落实政务公开各项工作,同时将政府信息公开工作纳入我局年度工作考核。持续开展信息公开社会评议，将政府信息公开工作置于群众监督之下，广泛听取群众意见和要求。主动接受县政府和社会的监督，对发现的问题及时落实整改，确保政府信息公开工作有效进行。2023年我县未出现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信息公开不到位需要进行责任追究的情况。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7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7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7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存在的主要问题及改进情况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存在问题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一是信息公开存在滞后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性，公开的及时性不足，导致公众获取的信息存在滞后。二是信息公开的深度和广度不够，公开范围和公开程度把握不够准，未能得到充分保障公众对某些事项的理解和知情权。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（二）改进情况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一是完善信息更新与发布机制。建立更为严格的信息更新与发布制度，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统筹规划，各股室及时传递和发布相关信息，更加规范、高效的开展信息公开工作。二是提升信息公开的广度与深度。加强对重要信息的审核与发布，确保信息的全面性和准确性。同时，把握好信息公开的范围，满足公众对涉及社会热点、群众关切的信息的知情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其他需要报告的事项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2023年我局通过政府门户网站、政务新媒体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及时主动向社会公布招商引资政策、惠企政策、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促消费活动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进一步深化恢复和扩大消费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扩大有效投资等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重点领域信息公开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2023年，本机关无收取信息处理费情况。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firstLine="640" w:firstLineChars="200"/>
        <w:textAlignment w:val="auto"/>
        <w:rPr>
          <w:rFonts w:ascii="宋体" w:hAnsi="宋体" w:eastAsia="宋体" w:cs="宋体"/>
          <w:color w:val="333333"/>
          <w:kern w:val="0"/>
          <w:sz w:val="24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如需了解更多政府信息，请登录上高县人民政府网（http://www.shanggao.gov.cn）查询。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N2ViOWRlZDgwZjNhMmY0NzMwZGY0NTFmMzJkOWUifQ=="/>
  </w:docVars>
  <w:rsids>
    <w:rsidRoot w:val="00190156"/>
    <w:rsid w:val="00176226"/>
    <w:rsid w:val="00190156"/>
    <w:rsid w:val="00843675"/>
    <w:rsid w:val="038114D7"/>
    <w:rsid w:val="0DE34399"/>
    <w:rsid w:val="10E67D81"/>
    <w:rsid w:val="141B23B3"/>
    <w:rsid w:val="1B662206"/>
    <w:rsid w:val="23FF2FF1"/>
    <w:rsid w:val="268C5128"/>
    <w:rsid w:val="32C35A8A"/>
    <w:rsid w:val="4AB50C2B"/>
    <w:rsid w:val="4F615A4C"/>
    <w:rsid w:val="51A218C4"/>
    <w:rsid w:val="73AD7A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368</Words>
  <Characters>2101</Characters>
  <Lines>17</Lines>
  <Paragraphs>4</Paragraphs>
  <TotalTime>25</TotalTime>
  <ScaleCrop>false</ScaleCrop>
  <LinksUpToDate>false</LinksUpToDate>
  <CharactersWithSpaces>2465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2024-01-09T03:34:00Z</dcterms:created>
  <dc:creator>LENOVO</dc:creator>
  <cp:lastModifiedBy>Lenovo</cp:lastModifiedBy>
  <cp:lastPrinted>2024-01-09T06:24:00Z</cp:lastPrinted>
  <dcterms:modified xsi:type="dcterms:W3CDTF">2024-01-12T09:02:57Z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E4ECCF25C3DA449E900048DD47B5FB33_13</vt:lpwstr>
  </property>
</Properties>
</file>