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2022年上高县金融与营商环境服务中心项目评价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报告</w:t>
      </w:r>
    </w:p>
    <w:p>
      <w:pPr>
        <w:jc w:val="left"/>
        <w:rPr>
          <w:rFonts w:hint="eastAsia" w:ascii="仿宋" w:hAnsi="仿宋" w:eastAsia="仿宋"/>
          <w:sz w:val="32"/>
          <w:szCs w:val="22"/>
        </w:rPr>
      </w:pPr>
      <w:bookmarkStart w:id="0" w:name="_GoBack"/>
      <w:bookmarkEnd w:id="0"/>
    </w:p>
    <w:p>
      <w:pPr>
        <w:numPr>
          <w:ilvl w:val="0"/>
          <w:numId w:val="1"/>
        </w:numPr>
        <w:ind w:firstLine="643" w:firstLineChars="200"/>
        <w:jc w:val="left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本部门项目绩效目标情况</w:t>
      </w:r>
    </w:p>
    <w:p>
      <w:pPr>
        <w:pStyle w:val="2"/>
        <w:numPr>
          <w:ilvl w:val="0"/>
          <w:numId w:val="0"/>
        </w:numPr>
        <w:spacing w:line="240" w:lineRule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drawing>
          <wp:inline distT="0" distB="0" distL="114300" distR="114300">
            <wp:extent cx="5596890" cy="5619115"/>
            <wp:effectExtent l="0" t="0" r="3810" b="635"/>
            <wp:docPr id="1" name="图片 1" descr="1677485199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74851994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6890" cy="561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单位自评工作开展情况</w:t>
      </w:r>
    </w:p>
    <w:p>
      <w:pPr>
        <w:pStyle w:val="2"/>
        <w:numPr>
          <w:ilvl w:val="0"/>
          <w:numId w:val="0"/>
        </w:numPr>
        <w:spacing w:line="240" w:lineRule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drawing>
          <wp:inline distT="0" distB="0" distL="114300" distR="114300">
            <wp:extent cx="5140325" cy="6736715"/>
            <wp:effectExtent l="0" t="0" r="3175" b="6985"/>
            <wp:docPr id="2" name="图片 2" descr="c8979659816f76b3d626c4ac1b26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8979659816f76b3d626c4ac1b261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0325" cy="673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仿宋_GB2312"/>
          <w:sz w:val="32"/>
          <w:szCs w:val="32"/>
          <w:lang w:eastAsia="zh-CN"/>
        </w:rPr>
        <w:drawing>
          <wp:inline distT="0" distB="0" distL="114300" distR="114300">
            <wp:extent cx="5508625" cy="6404610"/>
            <wp:effectExtent l="0" t="0" r="15875" b="15240"/>
            <wp:docPr id="3" name="图片 3" descr="77e8dfe92dae0e816ed24d0dd1ab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7e8dfe92dae0e816ed24d0dd1ab1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8625" cy="640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综合评价结论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00" w:firstLineChars="0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我单位“优化营商环境工作”项目经费37.5万，</w:t>
      </w:r>
      <w:r>
        <w:rPr>
          <w:rFonts w:hint="eastAsia" w:ascii="仿宋_GB2312" w:hAnsi="仿宋" w:eastAsia="仿宋_GB2312" w:cs="仿宋_GB2312"/>
          <w:sz w:val="32"/>
          <w:szCs w:val="32"/>
        </w:rPr>
        <w:t>共设9个三级指标，完成9个，未完成0个，预算执行率100</w:t>
      </w:r>
      <w:r>
        <w:rPr>
          <w:rFonts w:hint="eastAsia" w:hAnsi="仿宋" w:cs="仿宋_GB2312"/>
          <w:sz w:val="32"/>
          <w:szCs w:val="32"/>
          <w:lang w:val="en-US" w:eastAsia="zh-CN"/>
        </w:rPr>
        <w:t>%</w:t>
      </w:r>
      <w:r>
        <w:rPr>
          <w:rFonts w:hint="eastAsia" w:ascii="仿宋_GB2312" w:hAnsi="仿宋" w:eastAsia="仿宋_GB2312" w:cs="仿宋_GB2312"/>
          <w:sz w:val="32"/>
          <w:szCs w:val="32"/>
        </w:rPr>
        <w:t>，自评得分100分，自评等级为“优”。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绩效目标完成情况总体分析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我部门共1个项目，具体为：</w:t>
      </w:r>
      <w:r>
        <w:rPr>
          <w:rFonts w:hint="eastAsia"/>
          <w:sz w:val="32"/>
          <w:szCs w:val="32"/>
          <w:lang w:val="en-US" w:eastAsia="zh-CN"/>
        </w:rPr>
        <w:t>“优化营商环境工作”项目经费37.5万，全年绩效目标执行率为100%，资金均已拨付。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偏离绩效目标的原因和改进措施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单位项目支出37.5万，2022年实际拨付37.5万，全年绩效目标执行率为100%，未偏离绩效目标。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  <w:t>六、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绩效自评结果拟应用和公开情况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我单位按照县财政局部署的绩效评价工作，认真对照2022年项目绩效情况，开展了项目支出绩效自评，并将在指定时间进行评价结果的公开。在以后的财务管理中，将充分利用绩效评价成果，对工作进度及资金使用进度进行动态监控，确保项目资金绩效做到“三个匹配”，即：工作目标与经费预算相匹配、工作进度与预算执行进度相匹配、最终工作成果与资金消耗量相匹配。</w:t>
      </w:r>
    </w:p>
    <w:p>
      <w:pPr>
        <w:pStyle w:val="2"/>
        <w:rPr>
          <w:rFonts w:hint="eastAsia" w:ascii="仿宋" w:hAnsi="仿宋" w:eastAsia="仿宋" w:cs="仿宋_GB2312"/>
          <w:sz w:val="32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2757D5"/>
    <w:multiLevelType w:val="singleLevel"/>
    <w:tmpl w:val="942757D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EFE6583"/>
    <w:multiLevelType w:val="singleLevel"/>
    <w:tmpl w:val="DEFE658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kMmZlNWVhNmYwZWNmYWE2MGNlYWRmOTFhZDY2M2QifQ=="/>
  </w:docVars>
  <w:rsids>
    <w:rsidRoot w:val="1EC15244"/>
    <w:rsid w:val="14CD3FEF"/>
    <w:rsid w:val="1EC15244"/>
    <w:rsid w:val="23DA7436"/>
    <w:rsid w:val="25DC1248"/>
    <w:rsid w:val="49722315"/>
    <w:rsid w:val="4C9C6F8A"/>
    <w:rsid w:val="5A1A3F7E"/>
    <w:rsid w:val="653F54CE"/>
    <w:rsid w:val="766A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580" w:lineRule="exact"/>
      <w:ind w:firstLine="600"/>
    </w:pPr>
    <w:rPr>
      <w:rFonts w:ascii="仿宋_GB2312"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397</Words>
  <Characters>426</Characters>
  <Lines>0</Lines>
  <Paragraphs>0</Paragraphs>
  <TotalTime>6</TotalTime>
  <ScaleCrop>false</ScaleCrop>
  <LinksUpToDate>false</LinksUpToDate>
  <CharactersWithSpaces>426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2023-02-21T01:47:00Z</dcterms:created>
  <dc:creator>涂建</dc:creator>
  <cp:lastModifiedBy>Administrator</cp:lastModifiedBy>
  <dcterms:modified xsi:type="dcterms:W3CDTF">2023-08-17T09:10:48Z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E058276305B442C981DAB7A05F9407A7_13</vt:lpwstr>
  </property>
</Properties>
</file>