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部门评价报告</w:t>
      </w:r>
    </w:p>
    <w:p>
      <w:pPr>
        <w:pStyle w:val="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基本情况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default" w:ascii="仿宋" w:hAnsi="仿宋" w:eastAsia="仿宋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项目概况。包括项目背景、主要内容及实施情况、资金投入和使用情况等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背景：根据《国务院关于机关事业单位工作人员养老保险制度改革的决定》等相关规定，本单位严格落实规定要求，目的是建立多层次养老保险体系，保障机关事业单位人员退休后的生活水平，促进人力资源合理流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主要内容及实施情况：职业年金缴费，2022年共为5位离退休人员补缴职业年金。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资金投入和使用情况：该项目资金投入17.55万元，全部用于人员退休后的职业年金中，专款专用。</w:t>
      </w:r>
      <w:bookmarkStart w:id="0" w:name="_GoBack"/>
      <w:bookmarkEnd w:id="0"/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项目绩效目标。包括总体目标和阶段性目标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总体目标：养老保险制度得到完善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阶段性目标：事业单位的退休人员养老得到保障</w:t>
      </w:r>
    </w:p>
    <w:p>
      <w:pPr>
        <w:pStyle w:val="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绩效评价工作开展情况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绩效评价目的、对象和范围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1、目的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：通过评价改善财政资金支出管理，优化资源配置及提高公共服务水平，梳理项目存在的问题并提出建议，位今后的同类型项目积累经验，同时，强化项目单位预算绩效管理的概念，提高资金的使用率。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2、对象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：上高县公安局交通警察大队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3、范围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：2022全年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绩效评价原则、评价指标体系（附表说明）、评价方法、评价标准等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一是科学规范原则。绩效评价注重财政支出的经济性、效率性和有效性，严格执行规定的程序，采用定量与定性分析相结合的方法。二是公正公开原则。坚持客观公正，标准统一、资料可靠，依法公开并接受监督。三是分级分类原则。绩效评估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大队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根据评价对象的特点分类组织实施。四是绩效相关原则。绩效评价针对具体支出及其产出绩效进行，评价结果应清晰反映支出与产出绩效之间的紧密对应关系。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2、评价指标体系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：见绩效自评表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3、评价方法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釆用定量与定性评价相结合的比较法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, 总分由各项指标得分汇总形成。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4、评价标准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釆取评分和评级相结合的方式，总分设置为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100分，等级划分为四档：90（含）-1OO分为优、80（含）-90分为良、60（含）-80分为中、60分以下为差。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根据绩效评价的要求，大队成立了自评工作领导小组，对照自评方案进行研究和布署，大队领导及相关部门全程参与，按照自评方案的要求，对照各实施项目的内容逐条逐项自评。在自评过程发现问题，查找原因，为下一步工作夯实基础。</w:t>
      </w:r>
    </w:p>
    <w:p>
      <w:pPr>
        <w:pStyle w:val="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综合评价情况及评价结论（附相关评分表）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2022是大队各项工作任务取得新进展的一年，面对严峻的疫情形势，项目的各项指标均取得了优异的成绩，资金落到了实处，未来大队将会严格控制资金的运用，专款专用，保障广大人民群众的交通安全。</w:t>
      </w:r>
    </w:p>
    <w:p>
      <w:pPr>
        <w:pStyle w:val="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见绩效自评表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firstLine="0" w:firstLineChars="0"/>
        <w:textAlignment w:val="auto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主要经验及做法、存在的问题及原因分析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（一）主要的经验及做法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1、开展绩效评价学习小组。积极参加财政局组织的预算绩效管理培训和会议，了解相关法律法规和文件要求，搜查相关资料，确保数据真实可靠。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2、制定项目的方案以及指标。根据本单位的实际情况确定一级指标、二级指标和三级指标，并根据绩效目标确定指标值。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3、进行群众调查。深入群众和民警的活动调查，接受自我监督和群众监督，及时公开有关信息，提升公众满意度。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（二）存在的问题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1、项目管理制度不够完善。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2、对离退休人员的关心不足。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（三）原因分析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1、近两年来，随着生活水平的提高，单位离退休人员的增多，管理制度有待完善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2、离退休人员的养老生活不够丰富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Arial" w:hAnsi="Arial" w:eastAsia="黑体" w:cs="Times New Roman"/>
          <w:b/>
          <w:kern w:val="2"/>
          <w:sz w:val="32"/>
          <w:lang w:val="en-US" w:eastAsia="zh-CN" w:bidi="ar-SA"/>
        </w:rPr>
      </w:pPr>
      <w:r>
        <w:rPr>
          <w:rFonts w:hint="eastAsia" w:ascii="Arial" w:hAnsi="Arial" w:eastAsia="黑体" w:cs="Times New Roman"/>
          <w:b/>
          <w:kern w:val="2"/>
          <w:sz w:val="32"/>
          <w:lang w:val="en-US" w:eastAsia="zh-CN" w:bidi="ar-SA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加强项目的监督管理，完善相关制度。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增强对离退休人员的关心和照顾。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Arial" w:hAnsi="Arial" w:eastAsia="黑体" w:cs="Times New Roman"/>
          <w:b/>
          <w:kern w:val="2"/>
          <w:sz w:val="32"/>
          <w:lang w:val="en-US" w:eastAsia="zh-CN" w:bidi="ar-SA"/>
        </w:rPr>
      </w:pPr>
      <w:r>
        <w:rPr>
          <w:rFonts w:hint="eastAsia" w:ascii="Arial" w:hAnsi="Arial" w:eastAsia="黑体" w:cs="Times New Roman"/>
          <w:b/>
          <w:kern w:val="2"/>
          <w:sz w:val="32"/>
          <w:lang w:val="en-US" w:eastAsia="zh-CN" w:bidi="ar-SA"/>
        </w:rPr>
        <w:t>其他需要说明的问题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3D0FE"/>
    <w:multiLevelType w:val="singleLevel"/>
    <w:tmpl w:val="A3A3D0F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462D790"/>
    <w:multiLevelType w:val="singleLevel"/>
    <w:tmpl w:val="A462D79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A52C4AD"/>
    <w:multiLevelType w:val="singleLevel"/>
    <w:tmpl w:val="AA52C4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259CFA6"/>
    <w:multiLevelType w:val="singleLevel"/>
    <w:tmpl w:val="F259CFA6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4">
    <w:nsid w:val="6D041C08"/>
    <w:multiLevelType w:val="singleLevel"/>
    <w:tmpl w:val="6D041C0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NTU1NjBmYTM5N2U1ODMxMTE1MzA3OGQ0Y2UzM2YifQ=="/>
  </w:docVars>
  <w:rsids>
    <w:rsidRoot w:val="2B955C05"/>
    <w:rsid w:val="2B955C05"/>
    <w:rsid w:val="587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1323</Words>
  <Characters>1349</Characters>
  <Lines>0</Lines>
  <Paragraphs>0</Paragraphs>
  <TotalTime>40</TotalTime>
  <ScaleCrop>false</ScaleCrop>
  <LinksUpToDate>false</LinksUpToDate>
  <CharactersWithSpaces>1350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2023-03-07T01:12:00Z</dcterms:created>
  <dc:creator>Administrator</dc:creator>
  <cp:lastModifiedBy>Administrator</cp:lastModifiedBy>
  <dcterms:modified xsi:type="dcterms:W3CDTF">2023-03-07T02:04:49Z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9483A106E5AA4FDBB156FB80AC7E376E</vt:lpwstr>
  </property>
</Properties>
</file>