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2" w:rsidRPr="00851F72" w:rsidRDefault="00851F72" w:rsidP="00851F72">
      <w:pPr>
        <w:pStyle w:val="a3"/>
        <w:shd w:val="clear" w:color="auto" w:fill="FFFFFF"/>
        <w:spacing w:before="225" w:beforeAutospacing="0" w:after="225" w:afterAutospacing="0"/>
        <w:ind w:firstLine="480"/>
        <w:jc w:val="center"/>
        <w:rPr>
          <w:rFonts w:ascii="仿宋" w:eastAsia="仿宋" w:hAnsi="仿宋" w:cs="仿宋_GB2312"/>
          <w:sz w:val="32"/>
          <w:szCs w:val="32"/>
        </w:rPr>
      </w:pPr>
      <w:proofErr w:type="gramStart"/>
      <w:r w:rsidRPr="00851F72">
        <w:rPr>
          <w:rFonts w:ascii="仿宋" w:eastAsia="仿宋" w:hAnsi="仿宋" w:cs="仿宋_GB2312" w:hint="eastAsia"/>
          <w:sz w:val="32"/>
          <w:szCs w:val="32"/>
        </w:rPr>
        <w:t>矛调中心</w:t>
      </w:r>
      <w:proofErr w:type="gramEnd"/>
      <w:r w:rsidRPr="00851F72">
        <w:rPr>
          <w:rFonts w:ascii="仿宋" w:eastAsia="仿宋" w:hAnsi="仿宋" w:cs="仿宋_GB2312" w:hint="eastAsia"/>
          <w:sz w:val="32"/>
          <w:szCs w:val="32"/>
        </w:rPr>
        <w:t>项目支出绩效评价报告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jc w:val="center"/>
        <w:rPr>
          <w:rFonts w:ascii="微软雅黑" w:eastAsia="微软雅黑" w:hAnsi="微软雅黑" w:hint="eastAsia"/>
          <w:color w:val="333333"/>
          <w:kern w:val="0"/>
          <w:sz w:val="28"/>
          <w:szCs w:val="28"/>
        </w:rPr>
      </w:pPr>
      <w:r>
        <w:rPr>
          <w:rFonts w:ascii="MS Gothic" w:eastAsia="MS Gothic" w:hAnsi="MS Gothic" w:cs="MS Gothic" w:hint="eastAsia"/>
          <w:color w:val="333333"/>
          <w:kern w:val="0"/>
          <w:sz w:val="28"/>
          <w:szCs w:val="28"/>
        </w:rPr>
        <w:t>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一、基本情况</w:t>
      </w:r>
    </w:p>
    <w:p w:rsidR="00851F72" w:rsidRDefault="00851F72" w:rsidP="00851F72">
      <w:pPr>
        <w:widowControl/>
        <w:ind w:firstLineChars="250" w:firstLine="750"/>
        <w:jc w:val="left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由县委政法委、信访局、政法各单位、十大调解平台牵头单位等17个单位派员入驻，搭建无缝对接、协同联动的多元化解平台，为群众提供接访、诉讼、调解、劳动仲裁和公共法律等服务，实现群众矛盾诉求“只进一扇门，最多跑一地”，真正成为老百姓遇到问题“找个说法”的地方，</w:t>
      </w:r>
      <w:r>
        <w:rPr>
          <w:rFonts w:ascii="仿宋_GB2312" w:hAnsi="仿宋_GB2312" w:cs="仿宋"/>
          <w:sz w:val="32"/>
          <w:szCs w:val="32"/>
        </w:rPr>
        <w:t>设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立群众接待区、接访区、审判区、调解区、办公区、指挥调度室等六个功能区。</w:t>
      </w:r>
    </w:p>
    <w:p w:rsidR="00851F72" w:rsidRDefault="00851F72" w:rsidP="00851F72">
      <w:pPr>
        <w:widowControl/>
        <w:jc w:val="left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二、预算绩效管理开展情况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（一）绩效评价目的、对象和范围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提高财政资金使用效益，进一步提升财政预算管理的现代化水平。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1.绩效评价目的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根据财政支出项目设定的预期目标，选择合适的评价指标和标准，运用科学的评价方法，对资金使用全过程及其支出的经济性、效率性和效益性进行客观公正的综合评价，以衡量财政资金的使用绩效，分析支出项目是否达到预期目标。同时及时总结经验、分析存在问题，进一步改进和加强资金管理，提高财政资金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lastRenderedPageBreak/>
        <w:t>的使用效益。根据财政绩效评价的要求和项目实际情况，本次绩效评价的目的主要有：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（1）掌握工程建设项目的资金申请拨付以及使用情况；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（2）了解工程建设项目的产出与效果；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（3）发现项目经费使用及项目实施中存在的不足和问题，并提出有针对性、可操作的解决对策。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2.绩效评价对象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矛调中心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建设项目主管单位为政法委，项目实施单位为政法委。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3.绩效评价范围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2021年实施范围对象为委本级和各入驻单位。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（二）绩效评价原则、评价指标体系、评价方法、评价标准。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1.绩效评价遵循以下基本原则：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（1）科学规范。绩效评价注重财政支出的经济性、效率性 和有效性，严格执行规定的程序，采用定量与定性分析相结合的 方法。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（2）公正公开。绩效评价客观、公正，标准统一、资料可 靠，依法公开并接受监督。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lastRenderedPageBreak/>
        <w:t xml:space="preserve">（3）分级分类。绩效评价由各级处室（单位）根据评价对 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象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的特点，分类组织实施。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（4）绩效相关。绩效评价针对具体支出及其产出绩效进行， 评价结果清晰反映支出和产出绩效之间的紧密对应关系。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2.绩效评价指标体系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 xml:space="preserve">根据财政部《预算绩效评价共性指标体系框架》、《项目支出 绩效评价指标体系框架》等文件精神，确定本次绩效评价指标的整体框架，针对项目构建指标体系；然后根据指标实际完成情况按权重计算形成报告最终得分；指标包括项目决策指标（项目立项指标、绩效目标指标、资金投入指标），项目过程指标（资金管理指标、组织实施指标），项目产出（产出数量指标、产出质量指标、产出时效指标、产出成本指标），项目效益（经济效益指标、社会效益指标、环境效益指标、可持续影响指标、服务对 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象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满意度指标）。结合项目实施预期目的和年初绩效目标申报表 文件精神，编制信息系统项目经费项目绩效评价指标，在评价指 标体系中设立三级指标，指标数据来源于相关法规、政府文件、基础数据采集、问卷调查和访谈等。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3.绩效评价方法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lastRenderedPageBreak/>
        <w:t>（1）主要采用了因素分析法和数据对比法。因素分析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法评 价项目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实施的整体情况是否符合实际需要，数据对比法则反映的 是项目运行的持续性和质量的可控性。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（2）本次绩效评价中对于工程建设项目经费工作满意 度问卷调查采取了随机抽样的方法。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4.绩效评价标准 绩效评价标准是指衡量财政支出绩效目标完成程度的尺度。对于评价指标而言，需要通过评价标准来判别评价指标的状况和 优劣程度。是评价工作的基本准绳和标尺，是最后进行评价计分 的依据，它决定了评价目标能否实现以及评价结果是否公平准确。绩效指标评价标准主要有：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（1）计划标准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以预先制定的计划、目标、预算或定额等数据作为绩效评价 标准。计划值作为评价的指标旨在通过将实际完成值与预定值对 比，找出两者的差异，从而达到评价目的。但由于容易受主观因 素影响，计划标准的制定要求较高。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（2）行业标准</w:t>
      </w:r>
      <w:r>
        <w:rPr>
          <w:rFonts w:ascii="MS Mincho" w:eastAsia="MS Mincho" w:hAnsi="MS Mincho" w:cs="MS Mincho" w:hint="eastAsia"/>
          <w:kern w:val="0"/>
          <w:sz w:val="30"/>
          <w:szCs w:val="30"/>
        </w:rPr>
        <w:t> 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 xml:space="preserve"> 以某一具体行业许多个体或某项财政经费的相关指标数据 为样本，运用数理统计方法，计算和制定的该行业评价标准。行 业标准可方便财政部门对各类支出的绩效情况进行纵向的或横 向的比较分析；行业标准具有易取得性、权威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lastRenderedPageBreak/>
        <w:t xml:space="preserve">性和客观性，广为 评价工作者使用，然而行业标准的充分应用需要强大的数据资料 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库做支撑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（3）经验标准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根据长期的财政经济活动管理实践，由在该领域中具有丰富 经验的专家学者，在经过严密分析与研究，得到的有关指标标准。该标准适用于缺乏同行业标准比较时用。即便行业标准与经验标准两者都可得到并使用，如果前者不如后者有权威性时，为保证评价结果的认可度，也应当选择经验标准，而不是选择行业标准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（三）绩效评价工作过程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实施本次绩效评价，首先根据项目预先设立的绩效目标、项目管理办法、项目实施方案等资料，选择合适的评价指标和标准，同时明确本次绩效评价的目的、方法、评价的原则、评价标准、时间安排等，形成绩效评价工作方案。提交部门审核，并根据审核意见进一步修改和完善绩效评价工作方案。然后运用科学的评价方法，对资金使用全过程及其支出的经济性、效率性和效益性进行客观公正的综合评价，以衡量预算绩效管理培训项目资金的使用绩效，同时分析其是否达到预期目标，并以书面形式分析绩效优劣的原因、造成的不良后果及影响，提出改进的意见和建议，最后撰写绩效评价报告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三、综合评价情况及评价结论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lastRenderedPageBreak/>
        <w:t>1.评分结果：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评价组围绕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绩效评价指标体系，通过数据采集分析，财务核查、实地核查及深度访谈等方式，对该项目绩效进行了客观、公正、合理、有效的评价，最终评价结果为91分，依据财政绩效评价等级划分，本项目绩效评价等级为“优”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2.主要结论：系统验收全部达标并且已经上线正常运行，提升财政信息公共服务水平，推进财务数据信息共享。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四、绩效评价指标分析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（一）项目组织情况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为进一步推进综治中心实体化建设，压实市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域社会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治理工作任务，加大各类矛盾纠纷排查调处力度，从源头上防范、化解社会风险。经县委常委会研究决定，拟利用县畜牧水产局1-6楼，建设上高县综治中心（上高县矛盾纠纷调处中心），中心实行“一窗式”办理，“一站式”服务，实现群众矛盾纠纷化解“只进一扇门、最多跑一地”，打通服务群众最后一公里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（二）项目管理情况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1.</w:t>
      </w:r>
      <w:r>
        <w:rPr>
          <w:rFonts w:ascii="仿宋_GB2312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进一步推进综治中心实体化建设，压实市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域社会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治理工作任务，加大各类矛盾纠纷排查调处力度，从源头上防范、化解社会风险。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 着力解决影响社会平安稳定的突出问题, 最大限度地将矛盾纠纷解决在基层和萌芽状态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lastRenderedPageBreak/>
        <w:t>3.</w:t>
      </w:r>
      <w:r>
        <w:rPr>
          <w:rFonts w:ascii="仿宋_GB2312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全力提升人民群众获得感、幸福感、安全感。。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（三）项目产出情况。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1.数量指标（标准分为15分，自评得分15分）我委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围绕矛调中心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工程建设内容开展工作，未发生不按 照规定立项的项目，项目资金使用与预算确定的资金相匹配，资 金使用符合国家相关法律法规规定。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2.质量指标（标准分为15分，自评得分 15 分）金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财工程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建设系统兼容性不太理想，用户普遍反应数据达 不到共享。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3.时效指标（标准分为 10 分，自评得分 10 分） 工作完成较及时，但有待进一步提高时效性。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4.成本指标（标准分为 10 分，自评得分 10 分已把成本控制在预算限额内。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（四）项目效益情况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1.社会效益指标（标准分为 10 分，自评得分 10 分）压实市</w:t>
      </w:r>
      <w:proofErr w:type="gramStart"/>
      <w:r>
        <w:rPr>
          <w:rFonts w:ascii="仿宋" w:eastAsia="仿宋" w:hAnsi="仿宋" w:cs="仿宋_GB2312" w:hint="eastAsia"/>
          <w:kern w:val="0"/>
          <w:sz w:val="30"/>
          <w:szCs w:val="30"/>
        </w:rPr>
        <w:t>域社会</w:t>
      </w:r>
      <w:proofErr w:type="gramEnd"/>
      <w:r>
        <w:rPr>
          <w:rFonts w:ascii="仿宋" w:eastAsia="仿宋" w:hAnsi="仿宋" w:cs="仿宋_GB2312" w:hint="eastAsia"/>
          <w:kern w:val="0"/>
          <w:sz w:val="30"/>
          <w:szCs w:val="30"/>
        </w:rPr>
        <w:t>治理工作任务，加大各类矛盾纠纷排查调处力度。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2.生态效益指标（标准分为 10 分，自评得分 10 分） 减少电子产品污染，节省再次采购费用，有利于节能环 保。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MS Mincho" w:eastAsia="MS Mincho" w:hAnsi="MS Mincho" w:cs="MS Mincho" w:hint="eastAsia"/>
          <w:kern w:val="0"/>
          <w:sz w:val="30"/>
          <w:szCs w:val="30"/>
        </w:rPr>
        <w:lastRenderedPageBreak/>
        <w:t> </w:t>
      </w:r>
      <w:r>
        <w:rPr>
          <w:rFonts w:ascii="仿宋" w:eastAsia="仿宋" w:hAnsi="仿宋" w:cs="仿宋_GB2312" w:hint="eastAsia"/>
          <w:kern w:val="0"/>
          <w:sz w:val="30"/>
          <w:szCs w:val="30"/>
        </w:rPr>
        <w:t>3.可持续影响力指标（标准分为 10 分，自评得分 10 分）实现群众矛盾纠纷化解“只进一扇门、最多跑一地”，打通服务群众最后一公里。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五、主要经验及做法、存在的问题及原因分析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（一）项目实施经验及做法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无。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（二）存在的问题及原因分析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1.存在的问题：</w:t>
      </w:r>
      <w:r>
        <w:rPr>
          <w:rFonts w:ascii="仿宋" w:eastAsia="仿宋" w:hAnsi="仿宋" w:cs="仿宋_GB2312" w:hint="eastAsia"/>
          <w:sz w:val="32"/>
          <w:szCs w:val="32"/>
        </w:rPr>
        <w:t>是资金使用效益有待进一步提高。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仿宋" w:eastAsia="仿宋" w:hAnsi="仿宋" w:cs="仿宋_GB2312" w:hint="eastAsia"/>
          <w:kern w:val="0"/>
          <w:sz w:val="30"/>
          <w:szCs w:val="30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 xml:space="preserve"> 绩效目标设立不够明确、细化和量化。</w:t>
      </w:r>
      <w:r>
        <w:rPr>
          <w:rFonts w:ascii="MS Mincho" w:eastAsia="MS Mincho" w:hAnsi="MS Mincho" w:cs="MS Mincho" w:hint="eastAsia"/>
          <w:kern w:val="0"/>
          <w:sz w:val="30"/>
          <w:szCs w:val="30"/>
        </w:rPr>
        <w:t> </w:t>
      </w:r>
    </w:p>
    <w:p w:rsidR="00851F72" w:rsidRDefault="00851F72" w:rsidP="00851F72">
      <w:pPr>
        <w:widowControl/>
        <w:shd w:val="clear" w:color="auto" w:fill="FFFFFF"/>
        <w:spacing w:before="225" w:after="225"/>
        <w:ind w:firstLine="480"/>
        <w:jc w:val="left"/>
        <w:rPr>
          <w:rFonts w:ascii="仿宋" w:eastAsia="仿宋" w:hAnsi="仿宋" w:cs="仿宋_GB2312" w:hint="eastAsia"/>
          <w:kern w:val="0"/>
          <w:sz w:val="30"/>
          <w:szCs w:val="30"/>
        </w:rPr>
      </w:pPr>
      <w:r>
        <w:rPr>
          <w:rFonts w:ascii="MS Mincho" w:eastAsia="MS Mincho" w:hAnsi="MS Mincho" w:cs="MS Mincho" w:hint="eastAsia"/>
          <w:kern w:val="0"/>
          <w:sz w:val="30"/>
          <w:szCs w:val="30"/>
        </w:rPr>
        <w:t> </w:t>
      </w:r>
    </w:p>
    <w:p w:rsidR="00FE4FE2" w:rsidRDefault="00851F72"/>
    <w:sectPr w:rsidR="00FE4FE2" w:rsidSect="00F7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F72"/>
    <w:rsid w:val="005079AD"/>
    <w:rsid w:val="00851F72"/>
    <w:rsid w:val="00D94DA6"/>
    <w:rsid w:val="00F7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F7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2023-08-31T07:02:00Z</dcterms:created>
  <dcterms:modified xsi:type="dcterms:W3CDTF">2023-08-31T07:03:00Z</dcterms:modified>
</cp:coreProperties>
</file>