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right="0"/>
        <w:jc w:val="center"/>
        <w:rPr>
          <w:rFonts w:hint="eastAsia" w:ascii="方正小标宋简体" w:hAnsi="方正小标宋简体" w:eastAsia="方正小标宋简体" w:cs="方正小标宋简体"/>
          <w:b w:val="0"/>
          <w:bCs w:val="0"/>
          <w:i w:val="0"/>
          <w:iCs w:val="0"/>
          <w:caps w:val="0"/>
          <w:spacing w:val="0"/>
          <w:kern w:val="0"/>
          <w:sz w:val="44"/>
          <w:szCs w:val="44"/>
          <w:shd w:val="clear" w:fill="FFFFFF"/>
          <w:lang w:val="en-US" w:eastAsia="zh-CN" w:bidi="ar"/>
        </w:rPr>
      </w:pPr>
      <w:r>
        <w:rPr>
          <w:rFonts w:hint="eastAsia" w:ascii="方正小标宋简体" w:hAnsi="方正小标宋简体" w:eastAsia="方正小标宋简体" w:cs="方正小标宋简体"/>
          <w:b w:val="0"/>
          <w:bCs w:val="0"/>
          <w:i w:val="0"/>
          <w:iCs w:val="0"/>
          <w:caps w:val="0"/>
          <w:spacing w:val="0"/>
          <w:kern w:val="0"/>
          <w:sz w:val="44"/>
          <w:szCs w:val="44"/>
          <w:shd w:val="clear" w:fill="FFFFFF"/>
          <w:lang w:val="en-US" w:eastAsia="zh-CN" w:bidi="ar"/>
        </w:rPr>
        <w:t>上高县乡村振兴局2022年政府信息公开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right="0"/>
        <w:jc w:val="center"/>
        <w:rPr>
          <w:rFonts w:hint="eastAsia" w:ascii="方正小标宋简体" w:hAnsi="方正小标宋简体" w:eastAsia="方正小标宋简体" w:cs="方正小标宋简体"/>
          <w:b w:val="0"/>
          <w:bCs w:val="0"/>
          <w:i w:val="0"/>
          <w:iCs w:val="0"/>
          <w:caps w:val="0"/>
          <w:spacing w:val="0"/>
          <w:kern w:val="0"/>
          <w:sz w:val="44"/>
          <w:szCs w:val="44"/>
          <w:shd w:val="clear" w:fill="FFFFFF"/>
          <w:lang w:val="en-US" w:eastAsia="zh-CN" w:bidi="ar"/>
        </w:rPr>
      </w:pPr>
      <w:r>
        <w:rPr>
          <w:rFonts w:hint="eastAsia" w:ascii="方正小标宋简体" w:hAnsi="方正小标宋简体" w:eastAsia="方正小标宋简体" w:cs="方正小标宋简体"/>
          <w:b w:val="0"/>
          <w:bCs w:val="0"/>
          <w:i w:val="0"/>
          <w:iCs w:val="0"/>
          <w:caps w:val="0"/>
          <w:spacing w:val="0"/>
          <w:kern w:val="0"/>
          <w:sz w:val="44"/>
          <w:szCs w:val="44"/>
          <w:shd w:val="clear" w:fill="FFFFFF"/>
          <w:lang w:val="en-US" w:eastAsia="zh-CN" w:bidi="ar"/>
        </w:rPr>
        <w:t>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0" w:firstLineChars="200"/>
        <w:jc w:val="both"/>
        <w:rPr>
          <w:rFonts w:ascii="仿宋" w:hAnsi="仿宋" w:eastAsia="仿宋" w:cs="仿宋"/>
          <w:i w:val="0"/>
          <w:iCs w:val="0"/>
          <w:caps w:val="0"/>
          <w:spacing w:val="0"/>
          <w:kern w:val="0"/>
          <w:sz w:val="32"/>
          <w:szCs w:val="32"/>
          <w:shd w:val="clear" w:fill="FFFFFF"/>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0" w:firstLineChars="200"/>
        <w:jc w:val="both"/>
      </w:pPr>
      <w:r>
        <w:rPr>
          <w:rFonts w:ascii="仿宋" w:hAnsi="仿宋" w:eastAsia="仿宋" w:cs="仿宋"/>
          <w:i w:val="0"/>
          <w:iCs w:val="0"/>
          <w:caps w:val="0"/>
          <w:spacing w:val="0"/>
          <w:kern w:val="0"/>
          <w:sz w:val="32"/>
          <w:szCs w:val="32"/>
          <w:shd w:val="clear" w:fill="FFFFFF"/>
          <w:lang w:val="en-US" w:eastAsia="zh-CN" w:bidi="ar"/>
        </w:rPr>
        <w:t>本报告依据《中华人民共和国政府信息公开条例》（国务院令第</w:t>
      </w:r>
      <w:r>
        <w:rPr>
          <w:rFonts w:hint="eastAsia" w:ascii="仿宋" w:hAnsi="仿宋" w:eastAsia="仿宋" w:cs="仿宋"/>
          <w:i w:val="0"/>
          <w:iCs w:val="0"/>
          <w:caps w:val="0"/>
          <w:spacing w:val="0"/>
          <w:kern w:val="0"/>
          <w:sz w:val="32"/>
          <w:szCs w:val="32"/>
          <w:shd w:val="clear" w:fill="FFFFFF"/>
          <w:lang w:val="en-US" w:eastAsia="zh-CN" w:bidi="ar"/>
        </w:rPr>
        <w:t>711号，以下简称新《条例》）和《国务院办公厅政府信息与政务公开办公室关于政府信息公开工作年度报告有关事项的通知》（国办公开办函〔2019〕60号）要求，由县乡村振兴局结合有关统计数据编制。本年度报告中所列数据的统计期限自2022年1月1日起至2022年12月31日止。全文包括总体情况、主动公开政府信息情况、收到和处理政府信息公开申请情况、政府信息公开行政复议行政诉讼情况、存在的主要问题及改进情况、其他需要报告的事项。本年度报告的电子版可以从上高县人民政府网站（http://www.shanggao.gov.cn/）下载。如对本报告有任何疑问，请与县乡村振兴局工作人员联系（地址：上高县敖阳街道清莲路9号 上高县乡村振兴局，电话：0795-2511217，邮编：336400）。</w:t>
      </w:r>
      <w:r>
        <w:rPr>
          <w:rFonts w:ascii="Calibri" w:hAnsi="Calibri" w:eastAsia="宋体" w:cs="Calibri"/>
          <w:i w:val="0"/>
          <w:iCs w:val="0"/>
          <w:caps w:val="0"/>
          <w:spacing w:val="0"/>
          <w:kern w:val="0"/>
          <w:sz w:val="24"/>
          <w:szCs w:val="24"/>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0" w:firstLineChars="200"/>
        <w:jc w:val="both"/>
      </w:pPr>
      <w:r>
        <w:rPr>
          <w:rFonts w:ascii="黑体" w:hAnsi="宋体" w:eastAsia="黑体" w:cs="黑体"/>
          <w:i w:val="0"/>
          <w:iCs w:val="0"/>
          <w:caps w:val="0"/>
          <w:spacing w:val="0"/>
          <w:kern w:val="0"/>
          <w:sz w:val="32"/>
          <w:szCs w:val="32"/>
          <w:shd w:val="clear" w:fill="FFFFFF"/>
          <w:lang w:val="en-US" w:eastAsia="zh-CN" w:bidi="ar"/>
        </w:rPr>
        <w:t>一、</w:t>
      </w:r>
      <w:r>
        <w:rPr>
          <w:rFonts w:hint="eastAsia" w:ascii="黑体" w:hAnsi="宋体" w:eastAsia="黑体" w:cs="黑体"/>
          <w:i w:val="0"/>
          <w:iCs w:val="0"/>
          <w:caps w:val="0"/>
          <w:spacing w:val="0"/>
          <w:kern w:val="0"/>
          <w:sz w:val="32"/>
          <w:szCs w:val="32"/>
          <w:shd w:val="clear" w:fill="FFFFFF"/>
          <w:lang w:val="en-US" w:eastAsia="zh-CN" w:bidi="ar"/>
        </w:rPr>
        <w:t>总体情况</w:t>
      </w:r>
      <w:r>
        <w:rPr>
          <w:rFonts w:hint="default" w:ascii="Calibri" w:hAnsi="Calibri" w:eastAsia="宋体" w:cs="Calibri"/>
          <w:i w:val="0"/>
          <w:iCs w:val="0"/>
          <w:caps w:val="0"/>
          <w:spacing w:val="0"/>
          <w:kern w:val="0"/>
          <w:sz w:val="24"/>
          <w:szCs w:val="24"/>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0" w:firstLineChars="200"/>
        <w:jc w:val="both"/>
        <w:rPr>
          <w:rFonts w:hint="eastAsia" w:ascii="仿宋" w:hAnsi="仿宋" w:eastAsia="仿宋" w:cs="仿宋"/>
          <w:i w:val="0"/>
          <w:iCs w:val="0"/>
          <w:caps w:val="0"/>
          <w:color w:val="333333"/>
          <w:spacing w:val="0"/>
          <w:sz w:val="32"/>
          <w:szCs w:val="32"/>
          <w:shd w:val="clear" w:fill="FFFFFF"/>
        </w:rPr>
      </w:pPr>
      <w:r>
        <w:rPr>
          <w:rFonts w:ascii="仿宋" w:hAnsi="仿宋" w:eastAsia="仿宋" w:cs="仿宋"/>
          <w:i w:val="0"/>
          <w:iCs w:val="0"/>
          <w:caps w:val="0"/>
          <w:color w:val="000000"/>
          <w:spacing w:val="0"/>
          <w:sz w:val="32"/>
          <w:szCs w:val="32"/>
          <w:shd w:val="clear" w:fill="FFFFFF"/>
        </w:rPr>
        <w:t>202</w:t>
      </w:r>
      <w:r>
        <w:rPr>
          <w:rFonts w:hint="eastAsia" w:ascii="仿宋" w:hAnsi="仿宋" w:eastAsia="仿宋" w:cs="仿宋"/>
          <w:i w:val="0"/>
          <w:iCs w:val="0"/>
          <w:caps w:val="0"/>
          <w:color w:val="000000"/>
          <w:spacing w:val="0"/>
          <w:sz w:val="32"/>
          <w:szCs w:val="32"/>
          <w:shd w:val="clear" w:fill="FFFFFF"/>
        </w:rPr>
        <w:t>2年县乡村振兴局坚持以习近平新时代中国特色社会主义思想为指导，</w:t>
      </w:r>
      <w:r>
        <w:rPr>
          <w:rFonts w:hint="eastAsia" w:ascii="仿宋" w:hAnsi="仿宋" w:eastAsia="仿宋" w:cs="仿宋"/>
          <w:i w:val="0"/>
          <w:iCs w:val="0"/>
          <w:caps w:val="0"/>
          <w:color w:val="333333"/>
          <w:spacing w:val="0"/>
          <w:sz w:val="32"/>
          <w:szCs w:val="32"/>
          <w:shd w:val="clear" w:fill="FFFFFF"/>
        </w:rPr>
        <w:t>全面贯彻党的十九大</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rPr>
        <w:t>十九届二中、三中、四中、五中、六中、七中全会</w:t>
      </w:r>
      <w:r>
        <w:rPr>
          <w:rFonts w:hint="eastAsia" w:ascii="仿宋" w:hAnsi="仿宋" w:eastAsia="仿宋" w:cs="仿宋"/>
          <w:i w:val="0"/>
          <w:iCs w:val="0"/>
          <w:caps w:val="0"/>
          <w:color w:val="333333"/>
          <w:spacing w:val="0"/>
          <w:sz w:val="32"/>
          <w:szCs w:val="32"/>
          <w:shd w:val="clear" w:fill="FFFFFF"/>
          <w:lang w:eastAsia="zh-CN"/>
        </w:rPr>
        <w:t>和二十大精神</w:t>
      </w:r>
      <w:r>
        <w:rPr>
          <w:rFonts w:hint="eastAsia" w:ascii="仿宋" w:hAnsi="仿宋" w:eastAsia="仿宋" w:cs="仿宋"/>
          <w:i w:val="0"/>
          <w:iCs w:val="0"/>
          <w:caps w:val="0"/>
          <w:color w:val="333333"/>
          <w:spacing w:val="0"/>
          <w:sz w:val="32"/>
          <w:szCs w:val="32"/>
          <w:shd w:val="clear" w:fill="FFFFFF"/>
        </w:rPr>
        <w:t>以及中央经济工作会议、中央农村工作会议精神，深入落实习近平总书记视察江西重要讲话精神，严格落实《国务院办公厅印发〈关于全面推进政务公开工作的意见〉实施细则的通知》（国办发〔2016〕80号）的要求，明确目标任务，围绕县委县政府中心工作和人民群众关注关切，以主动公开为抓手以依申请公开为补充，全面推进决策、执行、管理、服务、结果公开，</w:t>
      </w:r>
      <w:r>
        <w:rPr>
          <w:rFonts w:hint="eastAsia" w:ascii="仿宋" w:hAnsi="仿宋" w:eastAsia="仿宋" w:cs="仿宋"/>
          <w:i w:val="0"/>
          <w:iCs w:val="0"/>
          <w:caps w:val="0"/>
          <w:color w:val="333333"/>
          <w:spacing w:val="0"/>
          <w:sz w:val="32"/>
          <w:szCs w:val="32"/>
          <w:shd w:val="clear" w:fill="FFFFFF"/>
          <w:lang w:eastAsia="zh-CN"/>
        </w:rPr>
        <w:t>确保</w:t>
      </w:r>
      <w:r>
        <w:rPr>
          <w:rFonts w:hint="eastAsia" w:ascii="仿宋" w:hAnsi="仿宋" w:eastAsia="仿宋" w:cs="仿宋"/>
          <w:i w:val="0"/>
          <w:iCs w:val="0"/>
          <w:caps w:val="0"/>
          <w:color w:val="333333"/>
          <w:spacing w:val="0"/>
          <w:sz w:val="32"/>
          <w:szCs w:val="32"/>
          <w:shd w:val="clear" w:fill="FFFFFF"/>
        </w:rPr>
        <w:t>权力在阳光下运行。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3" w:firstLineChars="200"/>
        <w:jc w:val="both"/>
      </w:pPr>
      <w:r>
        <w:rPr>
          <w:rFonts w:ascii="楷体" w:hAnsi="楷体" w:eastAsia="楷体" w:cs="楷体"/>
          <w:b/>
          <w:bCs/>
          <w:i w:val="0"/>
          <w:iCs w:val="0"/>
          <w:caps w:val="0"/>
          <w:spacing w:val="0"/>
          <w:kern w:val="0"/>
          <w:sz w:val="32"/>
          <w:szCs w:val="32"/>
          <w:shd w:val="clear" w:fill="FFFFFF"/>
          <w:lang w:val="en-US" w:eastAsia="zh-CN" w:bidi="ar"/>
        </w:rPr>
        <w:t>（一）</w:t>
      </w:r>
      <w:r>
        <w:rPr>
          <w:rFonts w:hint="eastAsia" w:ascii="楷体" w:hAnsi="楷体" w:eastAsia="楷体" w:cs="楷体"/>
          <w:b/>
          <w:bCs/>
          <w:i w:val="0"/>
          <w:iCs w:val="0"/>
          <w:caps w:val="0"/>
          <w:spacing w:val="0"/>
          <w:kern w:val="0"/>
          <w:sz w:val="32"/>
          <w:szCs w:val="32"/>
          <w:shd w:val="clear" w:fill="FFFFFF"/>
          <w:lang w:val="en-US" w:eastAsia="zh-CN" w:bidi="ar"/>
        </w:rPr>
        <w:t>主动公开</w:t>
      </w:r>
      <w:r>
        <w:rPr>
          <w:rFonts w:hint="default" w:ascii="Calibri" w:hAnsi="Calibri" w:eastAsia="宋体" w:cs="Calibri"/>
          <w:i w:val="0"/>
          <w:iCs w:val="0"/>
          <w:caps w:val="0"/>
          <w:spacing w:val="0"/>
          <w:kern w:val="0"/>
          <w:sz w:val="24"/>
          <w:szCs w:val="24"/>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0" w:firstLineChars="200"/>
        <w:jc w:val="both"/>
      </w:pPr>
      <w:r>
        <w:rPr>
          <w:rFonts w:hint="eastAsia" w:ascii="仿宋" w:hAnsi="仿宋" w:eastAsia="仿宋" w:cs="仿宋"/>
          <w:i w:val="0"/>
          <w:iCs w:val="0"/>
          <w:caps w:val="0"/>
          <w:spacing w:val="0"/>
          <w:kern w:val="0"/>
          <w:sz w:val="32"/>
          <w:szCs w:val="32"/>
          <w:shd w:val="clear" w:fill="FFFFFF"/>
          <w:lang w:val="en-US" w:eastAsia="zh-CN" w:bidi="ar"/>
        </w:rPr>
        <w:t>县乡村振兴局在2022年坚持实事求是的原则，保证公开信息的规范性、主动性、及时性、完整性、准确性，主动公开信息共55条，主要包括以下几个方面：</w:t>
      </w:r>
      <w:r>
        <w:rPr>
          <w:rFonts w:hint="default" w:ascii="Calibri" w:hAnsi="Calibri" w:eastAsia="宋体" w:cs="Calibri"/>
          <w:i w:val="0"/>
          <w:iCs w:val="0"/>
          <w:caps w:val="0"/>
          <w:spacing w:val="0"/>
          <w:kern w:val="0"/>
          <w:sz w:val="24"/>
          <w:szCs w:val="24"/>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0" w:firstLineChars="200"/>
        <w:jc w:val="both"/>
      </w:pPr>
      <w:r>
        <w:rPr>
          <w:rFonts w:hint="eastAsia" w:ascii="仿宋" w:hAnsi="仿宋" w:eastAsia="仿宋" w:cs="仿宋"/>
          <w:i w:val="0"/>
          <w:iCs w:val="0"/>
          <w:caps w:val="0"/>
          <w:spacing w:val="0"/>
          <w:kern w:val="0"/>
          <w:sz w:val="32"/>
          <w:szCs w:val="32"/>
          <w:shd w:val="clear" w:fill="FFFFFF"/>
          <w:lang w:val="en-US" w:eastAsia="zh-CN" w:bidi="ar"/>
        </w:rPr>
        <w:t>1.</w:t>
      </w:r>
      <w:r>
        <w:rPr>
          <w:rFonts w:hint="default" w:ascii="Times New Roman" w:hAnsi="Times New Roman" w:eastAsia="仿宋" w:cs="Times New Roman"/>
          <w:i w:val="0"/>
          <w:iCs w:val="0"/>
          <w:caps w:val="0"/>
          <w:spacing w:val="0"/>
          <w:kern w:val="0"/>
          <w:sz w:val="14"/>
          <w:szCs w:val="14"/>
          <w:shd w:val="clear" w:fill="FFFFFF"/>
          <w:lang w:val="en-US" w:eastAsia="zh-CN" w:bidi="ar"/>
        </w:rPr>
        <w:t>    </w:t>
      </w:r>
      <w:r>
        <w:rPr>
          <w:rFonts w:hint="eastAsia" w:ascii="仿宋" w:hAnsi="仿宋" w:eastAsia="仿宋" w:cs="仿宋"/>
          <w:i w:val="0"/>
          <w:iCs w:val="0"/>
          <w:caps w:val="0"/>
          <w:spacing w:val="0"/>
          <w:kern w:val="0"/>
          <w:sz w:val="32"/>
          <w:szCs w:val="32"/>
          <w:shd w:val="clear" w:fill="FFFFFF"/>
          <w:lang w:val="en-US" w:eastAsia="zh-CN" w:bidi="ar"/>
        </w:rPr>
        <w:t>机构设置（主要职责、领导信息、内设机构、工作动态）</w:t>
      </w:r>
      <w:r>
        <w:rPr>
          <w:rFonts w:hint="default" w:ascii="Calibri" w:hAnsi="Calibri" w:eastAsia="宋体" w:cs="Calibri"/>
          <w:i w:val="0"/>
          <w:iCs w:val="0"/>
          <w:caps w:val="0"/>
          <w:spacing w:val="0"/>
          <w:kern w:val="0"/>
          <w:sz w:val="24"/>
          <w:szCs w:val="24"/>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0" w:firstLineChars="200"/>
        <w:jc w:val="both"/>
      </w:pPr>
      <w:r>
        <w:rPr>
          <w:rFonts w:hint="eastAsia" w:ascii="仿宋" w:hAnsi="仿宋" w:eastAsia="仿宋" w:cs="仿宋"/>
          <w:i w:val="0"/>
          <w:iCs w:val="0"/>
          <w:caps w:val="0"/>
          <w:spacing w:val="0"/>
          <w:kern w:val="0"/>
          <w:sz w:val="32"/>
          <w:szCs w:val="32"/>
          <w:shd w:val="clear" w:fill="FFFFFF"/>
          <w:lang w:val="en-US" w:eastAsia="zh-CN" w:bidi="ar"/>
        </w:rPr>
        <w:t>2.</w:t>
      </w:r>
      <w:r>
        <w:rPr>
          <w:rFonts w:hint="default" w:ascii="Times New Roman" w:hAnsi="Times New Roman" w:eastAsia="仿宋" w:cs="Times New Roman"/>
          <w:i w:val="0"/>
          <w:iCs w:val="0"/>
          <w:caps w:val="0"/>
          <w:spacing w:val="0"/>
          <w:kern w:val="0"/>
          <w:sz w:val="14"/>
          <w:szCs w:val="14"/>
          <w:shd w:val="clear" w:fill="FFFFFF"/>
          <w:lang w:val="en-US" w:eastAsia="zh-CN" w:bidi="ar"/>
        </w:rPr>
        <w:t>    </w:t>
      </w:r>
      <w:r>
        <w:rPr>
          <w:rFonts w:hint="eastAsia" w:ascii="仿宋" w:hAnsi="仿宋" w:eastAsia="仿宋" w:cs="仿宋"/>
          <w:i w:val="0"/>
          <w:iCs w:val="0"/>
          <w:caps w:val="0"/>
          <w:spacing w:val="0"/>
          <w:kern w:val="0"/>
          <w:sz w:val="32"/>
          <w:szCs w:val="32"/>
          <w:shd w:val="clear" w:fill="FFFFFF"/>
          <w:lang w:val="en-US" w:eastAsia="zh-CN" w:bidi="ar"/>
        </w:rPr>
        <w:t>财政信息（部门预决算）</w:t>
      </w:r>
      <w:r>
        <w:rPr>
          <w:rFonts w:hint="default" w:ascii="Calibri" w:hAnsi="Calibri" w:eastAsia="宋体" w:cs="Calibri"/>
          <w:i w:val="0"/>
          <w:iCs w:val="0"/>
          <w:caps w:val="0"/>
          <w:spacing w:val="0"/>
          <w:kern w:val="0"/>
          <w:sz w:val="24"/>
          <w:szCs w:val="24"/>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0" w:firstLineChars="200"/>
        <w:jc w:val="both"/>
      </w:pPr>
      <w:r>
        <w:rPr>
          <w:rFonts w:hint="eastAsia" w:ascii="仿宋" w:hAnsi="仿宋" w:eastAsia="仿宋" w:cs="仿宋"/>
          <w:i w:val="0"/>
          <w:iCs w:val="0"/>
          <w:caps w:val="0"/>
          <w:spacing w:val="0"/>
          <w:kern w:val="0"/>
          <w:sz w:val="32"/>
          <w:szCs w:val="32"/>
          <w:shd w:val="clear" w:fill="FFFFFF"/>
          <w:lang w:val="en-US" w:eastAsia="zh-CN" w:bidi="ar"/>
        </w:rPr>
        <w:t>3.</w:t>
      </w:r>
      <w:r>
        <w:rPr>
          <w:rFonts w:hint="default" w:ascii="Times New Roman" w:hAnsi="Times New Roman" w:eastAsia="仿宋" w:cs="Times New Roman"/>
          <w:i w:val="0"/>
          <w:iCs w:val="0"/>
          <w:caps w:val="0"/>
          <w:spacing w:val="0"/>
          <w:kern w:val="0"/>
          <w:sz w:val="14"/>
          <w:szCs w:val="14"/>
          <w:shd w:val="clear" w:fill="FFFFFF"/>
          <w:lang w:val="en-US" w:eastAsia="zh-CN" w:bidi="ar"/>
        </w:rPr>
        <w:t>    </w:t>
      </w:r>
      <w:r>
        <w:rPr>
          <w:rFonts w:hint="eastAsia" w:ascii="仿宋" w:hAnsi="仿宋" w:eastAsia="仿宋" w:cs="仿宋"/>
          <w:i w:val="0"/>
          <w:iCs w:val="0"/>
          <w:caps w:val="0"/>
          <w:spacing w:val="0"/>
          <w:kern w:val="0"/>
          <w:sz w:val="32"/>
          <w:szCs w:val="32"/>
          <w:shd w:val="clear" w:fill="FFFFFF"/>
          <w:lang w:val="en-US" w:eastAsia="zh-CN" w:bidi="ar"/>
        </w:rPr>
        <w:t>乡村振兴（风险识别与消除、项目资金）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0" w:firstLineChars="200"/>
        <w:jc w:val="both"/>
      </w:pPr>
      <w:r>
        <w:rPr>
          <w:rFonts w:hint="eastAsia" w:ascii="仿宋" w:hAnsi="仿宋" w:eastAsia="仿宋" w:cs="仿宋"/>
          <w:i w:val="0"/>
          <w:iCs w:val="0"/>
          <w:caps w:val="0"/>
          <w:spacing w:val="0"/>
          <w:kern w:val="0"/>
          <w:sz w:val="32"/>
          <w:szCs w:val="32"/>
          <w:shd w:val="clear" w:fill="FFFFFF"/>
          <w:lang w:val="en-US" w:eastAsia="zh-CN" w:bidi="ar"/>
        </w:rPr>
        <w:t>对于应当主动公开的政府信息，县乡村振兴局均积极按时按要求予以公开；</w:t>
      </w:r>
      <w:r>
        <w:rPr>
          <w:rFonts w:hint="default" w:ascii="Calibri" w:hAnsi="Calibri" w:eastAsia="宋体" w:cs="Calibri"/>
          <w:i w:val="0"/>
          <w:iCs w:val="0"/>
          <w:caps w:val="0"/>
          <w:spacing w:val="0"/>
          <w:kern w:val="0"/>
          <w:sz w:val="24"/>
          <w:szCs w:val="24"/>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3" w:firstLineChars="200"/>
        <w:jc w:val="both"/>
      </w:pPr>
      <w:r>
        <w:rPr>
          <w:rFonts w:hint="eastAsia" w:ascii="楷体" w:hAnsi="楷体" w:eastAsia="楷体" w:cs="楷体"/>
          <w:b/>
          <w:bCs/>
          <w:i w:val="0"/>
          <w:iCs w:val="0"/>
          <w:caps w:val="0"/>
          <w:spacing w:val="0"/>
          <w:kern w:val="0"/>
          <w:sz w:val="32"/>
          <w:szCs w:val="32"/>
          <w:shd w:val="clear" w:fill="FFFFFF"/>
          <w:lang w:val="en-US" w:eastAsia="zh-CN" w:bidi="ar"/>
        </w:rPr>
        <w:t>（二）依申请公开</w:t>
      </w:r>
      <w:r>
        <w:rPr>
          <w:rFonts w:hint="default" w:ascii="Calibri" w:hAnsi="Calibri" w:eastAsia="宋体" w:cs="Calibri"/>
          <w:i w:val="0"/>
          <w:iCs w:val="0"/>
          <w:caps w:val="0"/>
          <w:spacing w:val="0"/>
          <w:kern w:val="0"/>
          <w:sz w:val="24"/>
          <w:szCs w:val="24"/>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0" w:firstLineChars="200"/>
        <w:jc w:val="both"/>
      </w:pPr>
      <w:r>
        <w:rPr>
          <w:rFonts w:hint="eastAsia" w:ascii="仿宋" w:hAnsi="仿宋" w:eastAsia="仿宋" w:cs="仿宋"/>
          <w:i w:val="0"/>
          <w:iCs w:val="0"/>
          <w:caps w:val="0"/>
          <w:spacing w:val="0"/>
          <w:kern w:val="0"/>
          <w:sz w:val="32"/>
          <w:szCs w:val="32"/>
          <w:shd w:val="clear" w:fill="FFFFFF"/>
          <w:lang w:val="en-US" w:eastAsia="zh-CN" w:bidi="ar"/>
        </w:rPr>
        <w:t>1.</w:t>
      </w:r>
      <w:r>
        <w:rPr>
          <w:rFonts w:hint="default" w:ascii="Times New Roman" w:hAnsi="Times New Roman" w:eastAsia="仿宋" w:cs="Times New Roman"/>
          <w:i w:val="0"/>
          <w:iCs w:val="0"/>
          <w:caps w:val="0"/>
          <w:spacing w:val="0"/>
          <w:kern w:val="0"/>
          <w:sz w:val="14"/>
          <w:szCs w:val="14"/>
          <w:shd w:val="clear" w:fill="FFFFFF"/>
          <w:lang w:val="en-US" w:eastAsia="zh-CN" w:bidi="ar"/>
        </w:rPr>
        <w:t>    </w:t>
      </w:r>
      <w:r>
        <w:rPr>
          <w:rFonts w:hint="eastAsia" w:ascii="仿宋" w:hAnsi="仿宋" w:eastAsia="仿宋" w:cs="仿宋"/>
          <w:i w:val="0"/>
          <w:iCs w:val="0"/>
          <w:caps w:val="0"/>
          <w:spacing w:val="0"/>
          <w:kern w:val="0"/>
          <w:sz w:val="32"/>
          <w:szCs w:val="32"/>
          <w:shd w:val="clear" w:fill="FFFFFF"/>
          <w:lang w:val="en-US" w:eastAsia="zh-CN" w:bidi="ar"/>
        </w:rPr>
        <w:t>对于依申请公开工作我局高度重视，公民、法人和其它组织需要依法获取政府信息的，可“依申请公开”栏目，通过“依申请公开系统”向公开义务人提出申请，经审查同意后在《目录》进行公示。</w:t>
      </w:r>
      <w:r>
        <w:rPr>
          <w:rFonts w:hint="default" w:ascii="Calibri" w:hAnsi="Calibri" w:eastAsia="宋体" w:cs="Calibri"/>
          <w:i w:val="0"/>
          <w:iCs w:val="0"/>
          <w:caps w:val="0"/>
          <w:spacing w:val="0"/>
          <w:kern w:val="0"/>
          <w:sz w:val="24"/>
          <w:szCs w:val="24"/>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0" w:firstLineChars="200"/>
        <w:jc w:val="both"/>
      </w:pPr>
      <w:r>
        <w:rPr>
          <w:rFonts w:hint="eastAsia" w:ascii="仿宋" w:hAnsi="仿宋" w:eastAsia="仿宋" w:cs="仿宋"/>
          <w:i w:val="0"/>
          <w:iCs w:val="0"/>
          <w:caps w:val="0"/>
          <w:spacing w:val="0"/>
          <w:kern w:val="0"/>
          <w:sz w:val="32"/>
          <w:szCs w:val="32"/>
          <w:shd w:val="clear" w:fill="FFFFFF"/>
          <w:lang w:val="en-US" w:eastAsia="zh-CN" w:bidi="ar"/>
        </w:rPr>
        <w:t>2.</w:t>
      </w:r>
      <w:r>
        <w:rPr>
          <w:rFonts w:hint="default" w:ascii="Times New Roman" w:hAnsi="Times New Roman" w:eastAsia="仿宋" w:cs="Times New Roman"/>
          <w:i w:val="0"/>
          <w:iCs w:val="0"/>
          <w:caps w:val="0"/>
          <w:spacing w:val="0"/>
          <w:kern w:val="0"/>
          <w:sz w:val="14"/>
          <w:szCs w:val="14"/>
          <w:shd w:val="clear" w:fill="FFFFFF"/>
          <w:lang w:val="en-US" w:eastAsia="zh-CN" w:bidi="ar"/>
        </w:rPr>
        <w:t>    </w:t>
      </w:r>
      <w:r>
        <w:rPr>
          <w:rFonts w:hint="eastAsia" w:ascii="仿宋" w:hAnsi="仿宋" w:eastAsia="仿宋" w:cs="仿宋"/>
          <w:i w:val="0"/>
          <w:iCs w:val="0"/>
          <w:caps w:val="0"/>
          <w:spacing w:val="0"/>
          <w:kern w:val="0"/>
          <w:sz w:val="32"/>
          <w:szCs w:val="32"/>
          <w:shd w:val="clear" w:fill="FFFFFF"/>
          <w:lang w:val="en-US" w:eastAsia="zh-CN" w:bidi="ar"/>
        </w:rPr>
        <w:t>受理情况分析</w:t>
      </w:r>
      <w:r>
        <w:rPr>
          <w:rFonts w:hint="default" w:ascii="Calibri" w:hAnsi="Calibri" w:eastAsia="宋体" w:cs="Calibri"/>
          <w:i w:val="0"/>
          <w:iCs w:val="0"/>
          <w:caps w:val="0"/>
          <w:spacing w:val="0"/>
          <w:kern w:val="0"/>
          <w:sz w:val="24"/>
          <w:szCs w:val="24"/>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0" w:firstLineChars="200"/>
        <w:jc w:val="both"/>
      </w:pPr>
      <w:r>
        <w:rPr>
          <w:rFonts w:hint="eastAsia" w:ascii="仿宋" w:hAnsi="仿宋" w:eastAsia="仿宋" w:cs="仿宋"/>
          <w:i w:val="0"/>
          <w:iCs w:val="0"/>
          <w:caps w:val="0"/>
          <w:spacing w:val="0"/>
          <w:kern w:val="0"/>
          <w:sz w:val="32"/>
          <w:szCs w:val="32"/>
          <w:shd w:val="clear" w:fill="FFFFFF"/>
          <w:lang w:val="en-US" w:eastAsia="zh-CN" w:bidi="ar"/>
        </w:rPr>
        <w:t>无</w:t>
      </w:r>
      <w:r>
        <w:rPr>
          <w:rFonts w:hint="default" w:ascii="Calibri" w:hAnsi="Calibri" w:eastAsia="宋体" w:cs="Calibri"/>
          <w:i w:val="0"/>
          <w:iCs w:val="0"/>
          <w:caps w:val="0"/>
          <w:spacing w:val="0"/>
          <w:kern w:val="0"/>
          <w:sz w:val="24"/>
          <w:szCs w:val="24"/>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3" w:firstLineChars="200"/>
        <w:jc w:val="both"/>
      </w:pPr>
      <w:r>
        <w:rPr>
          <w:rFonts w:hint="eastAsia" w:ascii="楷体" w:hAnsi="楷体" w:eastAsia="楷体" w:cs="楷体"/>
          <w:b/>
          <w:bCs/>
          <w:i w:val="0"/>
          <w:iCs w:val="0"/>
          <w:caps w:val="0"/>
          <w:spacing w:val="0"/>
          <w:kern w:val="0"/>
          <w:sz w:val="32"/>
          <w:szCs w:val="32"/>
          <w:shd w:val="clear" w:fill="FFFFFF"/>
          <w:lang w:val="en-US" w:eastAsia="zh-CN" w:bidi="ar"/>
        </w:rPr>
        <w:t>（三）政府信息管理</w:t>
      </w:r>
      <w:r>
        <w:rPr>
          <w:rFonts w:hint="default" w:ascii="Calibri" w:hAnsi="Calibri" w:eastAsia="宋体" w:cs="Calibri"/>
          <w:i w:val="0"/>
          <w:iCs w:val="0"/>
          <w:caps w:val="0"/>
          <w:spacing w:val="0"/>
          <w:kern w:val="0"/>
          <w:sz w:val="24"/>
          <w:szCs w:val="24"/>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3" w:firstLineChars="200"/>
        <w:jc w:val="both"/>
      </w:pPr>
      <w:r>
        <w:rPr>
          <w:rFonts w:hint="eastAsia" w:ascii="仿宋" w:hAnsi="仿宋" w:eastAsia="仿宋" w:cs="仿宋"/>
          <w:b/>
          <w:bCs/>
          <w:i w:val="0"/>
          <w:iCs w:val="0"/>
          <w:caps w:val="0"/>
          <w:spacing w:val="0"/>
          <w:kern w:val="0"/>
          <w:sz w:val="32"/>
          <w:szCs w:val="32"/>
          <w:shd w:val="clear" w:fill="FFFFFF"/>
          <w:lang w:val="en-US" w:eastAsia="zh-CN" w:bidi="ar"/>
        </w:rPr>
        <w:t>1.规范公开管理。</w:t>
      </w:r>
      <w:r>
        <w:rPr>
          <w:rFonts w:hint="eastAsia" w:ascii="仿宋" w:hAnsi="仿宋" w:eastAsia="仿宋" w:cs="仿宋"/>
          <w:i w:val="0"/>
          <w:iCs w:val="0"/>
          <w:caps w:val="0"/>
          <w:spacing w:val="0"/>
          <w:kern w:val="0"/>
          <w:sz w:val="32"/>
          <w:szCs w:val="32"/>
          <w:shd w:val="clear" w:fill="FFFFFF"/>
          <w:lang w:val="en-US" w:eastAsia="zh-CN" w:bidi="ar"/>
        </w:rPr>
        <w:t>完善和加强了信息发布的规范化管理，确保发布的信息准确无误，符合公开标准。</w:t>
      </w:r>
      <w:r>
        <w:rPr>
          <w:rFonts w:hint="default" w:ascii="Calibri" w:hAnsi="Calibri" w:eastAsia="宋体" w:cs="Calibri"/>
          <w:i w:val="0"/>
          <w:iCs w:val="0"/>
          <w:caps w:val="0"/>
          <w:spacing w:val="0"/>
          <w:kern w:val="0"/>
          <w:sz w:val="24"/>
          <w:szCs w:val="24"/>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3" w:firstLineChars="200"/>
        <w:jc w:val="both"/>
      </w:pPr>
      <w:r>
        <w:rPr>
          <w:rFonts w:hint="eastAsia" w:ascii="仿宋" w:hAnsi="仿宋" w:eastAsia="仿宋" w:cs="仿宋"/>
          <w:b/>
          <w:bCs/>
          <w:i w:val="0"/>
          <w:iCs w:val="0"/>
          <w:caps w:val="0"/>
          <w:spacing w:val="0"/>
          <w:kern w:val="0"/>
          <w:sz w:val="32"/>
          <w:szCs w:val="32"/>
          <w:shd w:val="clear" w:fill="FFFFFF"/>
          <w:lang w:val="en-US" w:eastAsia="zh-CN" w:bidi="ar"/>
        </w:rPr>
        <w:t>2.加大公开力度。</w:t>
      </w:r>
      <w:r>
        <w:rPr>
          <w:rFonts w:hint="eastAsia" w:ascii="仿宋" w:hAnsi="仿宋" w:eastAsia="仿宋" w:cs="仿宋"/>
          <w:i w:val="0"/>
          <w:iCs w:val="0"/>
          <w:caps w:val="0"/>
          <w:spacing w:val="0"/>
          <w:kern w:val="0"/>
          <w:sz w:val="32"/>
          <w:szCs w:val="32"/>
          <w:shd w:val="clear" w:fill="FFFFFF"/>
          <w:lang w:val="en-US" w:eastAsia="zh-CN" w:bidi="ar"/>
        </w:rPr>
        <w:t>通过对本局需要公开的信息及时进行整理并发布，确保应公开的信息及时公开。</w:t>
      </w:r>
      <w:r>
        <w:rPr>
          <w:rFonts w:hint="default" w:ascii="Calibri" w:hAnsi="Calibri" w:eastAsia="宋体" w:cs="Calibri"/>
          <w:i w:val="0"/>
          <w:iCs w:val="0"/>
          <w:caps w:val="0"/>
          <w:spacing w:val="0"/>
          <w:kern w:val="0"/>
          <w:sz w:val="24"/>
          <w:szCs w:val="24"/>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3" w:firstLineChars="200"/>
        <w:jc w:val="both"/>
      </w:pPr>
      <w:r>
        <w:rPr>
          <w:rFonts w:hint="eastAsia" w:ascii="仿宋" w:hAnsi="仿宋" w:eastAsia="仿宋" w:cs="仿宋"/>
          <w:b/>
          <w:bCs/>
          <w:i w:val="0"/>
          <w:iCs w:val="0"/>
          <w:caps w:val="0"/>
          <w:spacing w:val="0"/>
          <w:kern w:val="0"/>
          <w:sz w:val="32"/>
          <w:szCs w:val="32"/>
          <w:shd w:val="clear" w:fill="FFFFFF"/>
          <w:lang w:val="en-US" w:eastAsia="zh-CN" w:bidi="ar"/>
        </w:rPr>
        <w:t>3.严格公开机制</w:t>
      </w:r>
      <w:r>
        <w:rPr>
          <w:rFonts w:hint="eastAsia" w:ascii="仿宋" w:hAnsi="仿宋" w:eastAsia="仿宋" w:cs="仿宋"/>
          <w:i w:val="0"/>
          <w:iCs w:val="0"/>
          <w:caps w:val="0"/>
          <w:spacing w:val="0"/>
          <w:kern w:val="0"/>
          <w:sz w:val="32"/>
          <w:szCs w:val="32"/>
          <w:shd w:val="clear" w:fill="FFFFFF"/>
          <w:lang w:val="en-US" w:eastAsia="zh-CN" w:bidi="ar"/>
        </w:rPr>
        <w:t>。准确审核拟公开信息，确保信息真实性、有效性；按照政府网址的要求和考核标准，严格执行发布程序，经领导审核批准后再对信息进行发布。</w:t>
      </w:r>
      <w:r>
        <w:rPr>
          <w:rFonts w:hint="default" w:ascii="Calibri" w:hAnsi="Calibri" w:eastAsia="宋体" w:cs="Calibri"/>
          <w:i w:val="0"/>
          <w:iCs w:val="0"/>
          <w:caps w:val="0"/>
          <w:spacing w:val="0"/>
          <w:kern w:val="0"/>
          <w:sz w:val="24"/>
          <w:szCs w:val="24"/>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3" w:firstLineChars="200"/>
        <w:jc w:val="both"/>
      </w:pPr>
      <w:r>
        <w:rPr>
          <w:rFonts w:hint="eastAsia" w:ascii="仿宋" w:hAnsi="仿宋" w:eastAsia="仿宋" w:cs="仿宋"/>
          <w:b/>
          <w:bCs/>
          <w:i w:val="0"/>
          <w:iCs w:val="0"/>
          <w:caps w:val="0"/>
          <w:spacing w:val="0"/>
          <w:kern w:val="0"/>
          <w:sz w:val="32"/>
          <w:szCs w:val="32"/>
          <w:shd w:val="clear" w:fill="FFFFFF"/>
          <w:lang w:val="en-US" w:eastAsia="zh-CN" w:bidi="ar"/>
        </w:rPr>
        <w:t>4.落实公开责任。</w:t>
      </w:r>
      <w:r>
        <w:rPr>
          <w:rFonts w:hint="eastAsia" w:ascii="仿宋" w:hAnsi="仿宋" w:eastAsia="仿宋" w:cs="仿宋"/>
          <w:i w:val="0"/>
          <w:iCs w:val="0"/>
          <w:caps w:val="0"/>
          <w:spacing w:val="0"/>
          <w:kern w:val="0"/>
          <w:sz w:val="32"/>
          <w:szCs w:val="32"/>
          <w:shd w:val="clear" w:fill="FFFFFF"/>
          <w:lang w:val="en-US" w:eastAsia="zh-CN" w:bidi="ar"/>
        </w:rPr>
        <w:t>严格落实发布监督管理机制，将政务公开工作纳入绩效考核，将责任压实至个人确保信息公开无误。</w:t>
      </w:r>
      <w:r>
        <w:rPr>
          <w:rFonts w:hint="default" w:ascii="Calibri" w:hAnsi="Calibri" w:eastAsia="宋体" w:cs="Calibri"/>
          <w:i w:val="0"/>
          <w:iCs w:val="0"/>
          <w:caps w:val="0"/>
          <w:spacing w:val="0"/>
          <w:kern w:val="0"/>
          <w:sz w:val="24"/>
          <w:szCs w:val="24"/>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3" w:firstLineChars="200"/>
        <w:jc w:val="both"/>
      </w:pPr>
      <w:r>
        <w:rPr>
          <w:rFonts w:hint="eastAsia" w:ascii="楷体" w:hAnsi="楷体" w:eastAsia="楷体" w:cs="楷体"/>
          <w:b/>
          <w:bCs/>
          <w:i w:val="0"/>
          <w:iCs w:val="0"/>
          <w:caps w:val="0"/>
          <w:spacing w:val="0"/>
          <w:kern w:val="0"/>
          <w:sz w:val="32"/>
          <w:szCs w:val="32"/>
          <w:shd w:val="clear" w:fill="FFFFFF"/>
          <w:lang w:val="en-US" w:eastAsia="zh-CN" w:bidi="ar"/>
        </w:rPr>
        <w:t>（四）平台建设</w:t>
      </w:r>
      <w:r>
        <w:rPr>
          <w:rFonts w:ascii="SourceHanSansCN-Regular" w:hAnsi="SourceHanSansCN-Regular" w:eastAsia="SourceHanSansCN-Regular" w:cs="SourceHanSansCN-Regular"/>
          <w:i w:val="0"/>
          <w:iCs w:val="0"/>
          <w:caps w:val="0"/>
          <w:spacing w:val="0"/>
          <w:kern w:val="0"/>
          <w:sz w:val="24"/>
          <w:szCs w:val="24"/>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0" w:firstLineChars="200"/>
        <w:jc w:val="both"/>
      </w:pPr>
      <w:r>
        <w:rPr>
          <w:rFonts w:hint="eastAsia" w:ascii="仿宋" w:hAnsi="仿宋" w:eastAsia="仿宋" w:cs="仿宋"/>
          <w:i w:val="0"/>
          <w:iCs w:val="0"/>
          <w:caps w:val="0"/>
          <w:spacing w:val="0"/>
          <w:kern w:val="0"/>
          <w:sz w:val="32"/>
          <w:szCs w:val="32"/>
          <w:shd w:val="clear" w:fill="FFFFFF"/>
          <w:lang w:val="en-US" w:eastAsia="zh-CN" w:bidi="ar"/>
        </w:rPr>
        <w:t>在上高县乡村振兴局政府信息公开网站设置“乡村振兴”等栏目，按照要求在平台上发布政务公开信息。</w:t>
      </w:r>
      <w:r>
        <w:rPr>
          <w:rFonts w:hint="default" w:ascii="SourceHanSansCN-Regular" w:hAnsi="SourceHanSansCN-Regular" w:eastAsia="SourceHanSansCN-Regular" w:cs="SourceHanSansCN-Regular"/>
          <w:i w:val="0"/>
          <w:iCs w:val="0"/>
          <w:caps w:val="0"/>
          <w:spacing w:val="0"/>
          <w:kern w:val="0"/>
          <w:sz w:val="24"/>
          <w:szCs w:val="24"/>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3" w:firstLineChars="200"/>
        <w:jc w:val="both"/>
      </w:pPr>
      <w:r>
        <w:rPr>
          <w:rFonts w:hint="eastAsia" w:ascii="楷体" w:hAnsi="楷体" w:eastAsia="楷体" w:cs="楷体"/>
          <w:b/>
          <w:bCs/>
          <w:i w:val="0"/>
          <w:iCs w:val="0"/>
          <w:caps w:val="0"/>
          <w:spacing w:val="0"/>
          <w:kern w:val="0"/>
          <w:sz w:val="32"/>
          <w:szCs w:val="32"/>
          <w:shd w:val="clear" w:fill="FFFFFF"/>
          <w:lang w:val="en-US" w:eastAsia="zh-CN" w:bidi="ar"/>
        </w:rPr>
        <w:t>（五）监督保障</w:t>
      </w:r>
      <w:r>
        <w:rPr>
          <w:rFonts w:hint="default" w:ascii="SourceHanSansCN-Regular" w:hAnsi="SourceHanSansCN-Regular" w:eastAsia="SourceHanSansCN-Regular" w:cs="SourceHanSansCN-Regular"/>
          <w:i w:val="0"/>
          <w:iCs w:val="0"/>
          <w:caps w:val="0"/>
          <w:spacing w:val="0"/>
          <w:kern w:val="0"/>
          <w:sz w:val="24"/>
          <w:szCs w:val="24"/>
          <w:shd w:val="clear" w:fill="FFFFFF"/>
          <w:lang w:val="en-US" w:eastAsia="zh-CN" w:bidi="ar"/>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Times New Roman" w:hAnsi="Times New Roman" w:eastAsia="仿宋_GB2312" w:cs="仿宋_GB2312"/>
          <w:i w:val="0"/>
          <w:iCs w:val="0"/>
          <w:caps w:val="0"/>
          <w:color w:val="333333"/>
          <w:spacing w:val="0"/>
          <w:sz w:val="25"/>
          <w:szCs w:val="25"/>
        </w:rPr>
      </w:pPr>
      <w:r>
        <w:rPr>
          <w:rFonts w:hint="eastAsia" w:ascii="仿宋" w:hAnsi="仿宋" w:eastAsia="仿宋" w:cs="仿宋"/>
          <w:i w:val="0"/>
          <w:iCs w:val="0"/>
          <w:caps w:val="0"/>
          <w:spacing w:val="0"/>
          <w:kern w:val="0"/>
          <w:sz w:val="32"/>
          <w:szCs w:val="32"/>
          <w:shd w:val="clear" w:fill="FFFFFF"/>
          <w:lang w:val="en-US" w:eastAsia="zh-CN" w:bidi="ar"/>
        </w:rPr>
        <w:t>建立健全发布信息监管机制和工作考核机制，并参加政务公开业务培训会，提高业务素质，增强业务能力。</w:t>
      </w:r>
      <w:r>
        <w:rPr>
          <w:rFonts w:hint="eastAsia" w:ascii="Times New Roman" w:hAnsi="Times New Roman" w:eastAsia="仿宋_GB2312" w:cs="仿宋_GB2312"/>
          <w:i w:val="0"/>
          <w:iCs w:val="0"/>
          <w:caps w:val="0"/>
          <w:color w:val="333333"/>
          <w:spacing w:val="0"/>
          <w:sz w:val="32"/>
          <w:szCs w:val="32"/>
          <w:shd w:val="clear" w:fill="FFFFFF"/>
        </w:rPr>
        <w:t>根据县政府信息公开工作统一部署和要求，我局把信息公开工作列入重要议事议程，健全领导机构，明确分管副局长，办公室为政府信息公开工作的具体部门，安排专职人员负责政务公开日常工作，并强化责任到股室、落实到个人的工作机制，全局形成上下联动、整体推进的工作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0" w:firstLineChars="200"/>
        <w:jc w:val="both"/>
      </w:pPr>
      <w:r>
        <w:rPr>
          <w:rFonts w:hint="eastAsia" w:ascii="仿宋" w:hAnsi="仿宋" w:eastAsia="仿宋" w:cs="仿宋"/>
          <w:i w:val="0"/>
          <w:iCs w:val="0"/>
          <w:caps w:val="0"/>
          <w:spacing w:val="0"/>
          <w:kern w:val="0"/>
          <w:sz w:val="32"/>
          <w:szCs w:val="32"/>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jc w:val="both"/>
      </w:pPr>
      <w:r>
        <w:rPr>
          <w:rFonts w:hint="eastAsia" w:ascii="仿宋" w:hAnsi="仿宋" w:eastAsia="仿宋" w:cs="仿宋"/>
          <w:i w:val="0"/>
          <w:iCs w:val="0"/>
          <w:caps w:val="0"/>
          <w:spacing w:val="0"/>
          <w:kern w:val="0"/>
          <w:sz w:val="32"/>
          <w:szCs w:val="32"/>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jc w:val="both"/>
      </w:pPr>
      <w:r>
        <w:rPr>
          <w:rFonts w:hint="eastAsia" w:ascii="仿宋" w:hAnsi="仿宋" w:eastAsia="仿宋" w:cs="仿宋"/>
          <w:i w:val="0"/>
          <w:iCs w:val="0"/>
          <w:caps w:val="0"/>
          <w:spacing w:val="0"/>
          <w:kern w:val="0"/>
          <w:sz w:val="32"/>
          <w:szCs w:val="32"/>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jc w:val="both"/>
      </w:pPr>
      <w:r>
        <w:rPr>
          <w:rFonts w:hint="eastAsia" w:ascii="仿宋" w:hAnsi="仿宋" w:eastAsia="仿宋" w:cs="仿宋"/>
          <w:i w:val="0"/>
          <w:iCs w:val="0"/>
          <w:caps w:val="0"/>
          <w:spacing w:val="0"/>
          <w:kern w:val="0"/>
          <w:sz w:val="32"/>
          <w:szCs w:val="32"/>
          <w:shd w:val="clear" w:fill="FFFFFF"/>
          <w:lang w:val="en-US" w:eastAsia="zh-CN" w:bidi="ar"/>
        </w:rPr>
        <w:t xml:space="preserve">  </w:t>
      </w:r>
      <w:r>
        <w:rPr>
          <w:rFonts w:hint="eastAsia" w:ascii="黑体" w:hAnsi="宋体" w:eastAsia="黑体" w:cs="黑体"/>
          <w:b/>
          <w:bCs/>
          <w:color w:val="333333"/>
          <w:kern w:val="0"/>
          <w:sz w:val="32"/>
          <w:szCs w:val="32"/>
          <w:shd w:val="clear" w:fill="FFFFFF"/>
          <w:lang w:val="en-US" w:eastAsia="zh-CN" w:bidi="ar"/>
        </w:rPr>
        <w:t>二、主动公开政府信息情况</w:t>
      </w:r>
      <w:r>
        <w:rPr>
          <w:rFonts w:hint="eastAsia" w:ascii="黑体" w:hAnsi="宋体" w:eastAsia="黑体" w:cs="黑体"/>
          <w:color w:val="333333"/>
          <w:kern w:val="0"/>
          <w:sz w:val="32"/>
          <w:szCs w:val="32"/>
          <w:shd w:val="clear" w:fill="FFFFFF"/>
          <w:lang w:val="en-US" w:eastAsia="zh-CN" w:bidi="ar"/>
        </w:rPr>
        <w:t xml:space="preserve"> </w:t>
      </w:r>
    </w:p>
    <w:p>
      <w:pPr>
        <w:keepNext w:val="0"/>
        <w:keepLines w:val="0"/>
        <w:widowControl/>
        <w:suppressLineNumbers w:val="0"/>
        <w:shd w:val="clear" w:fill="FFFFFF"/>
        <w:spacing w:before="0" w:beforeAutospacing="1" w:after="0" w:afterAutospacing="1"/>
        <w:ind w:left="0" w:right="0" w:firstLine="480"/>
        <w:jc w:val="left"/>
      </w:pPr>
      <w:r>
        <w:rPr>
          <w:rFonts w:hint="eastAsia" w:ascii="宋体" w:hAnsi="宋体" w:eastAsia="宋体" w:cs="宋体"/>
          <w:color w:val="333333"/>
          <w:kern w:val="0"/>
          <w:sz w:val="24"/>
          <w:szCs w:val="24"/>
          <w:shd w:val="clear" w:fill="FFFFFF"/>
          <w:lang w:val="en-US" w:eastAsia="zh-CN" w:bidi="ar"/>
        </w:rPr>
        <w:t xml:space="preserve">  </w:t>
      </w:r>
    </w:p>
    <w:tbl>
      <w:tblPr>
        <w:tblStyle w:val="4"/>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第二十条第（一）项</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信息内容</w:t>
            </w:r>
            <w:r>
              <w:rPr>
                <w:rFonts w:hint="eastAsia" w:ascii="宋体" w:hAnsi="宋体" w:eastAsia="宋体" w:cs="宋体"/>
                <w:kern w:val="0"/>
                <w:sz w:val="24"/>
                <w:szCs w:val="24"/>
                <w:lang w:val="en-US" w:eastAsia="zh-CN" w:bidi="ar"/>
              </w:rPr>
              <w:t xml:space="preserve"> </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r>
              <w:rPr>
                <w:rFonts w:hint="eastAsia" w:ascii="宋体" w:hAnsi="宋体" w:eastAsia="宋体" w:cs="宋体"/>
                <w:kern w:val="0"/>
                <w:sz w:val="24"/>
                <w:szCs w:val="24"/>
                <w:lang w:val="en-US" w:eastAsia="zh-CN" w:bidi="ar"/>
              </w:rPr>
              <w:t xml:space="preserve"> </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本年废止件数</w:t>
            </w:r>
            <w:r>
              <w:rPr>
                <w:rFonts w:hint="eastAsia" w:ascii="宋体" w:hAnsi="宋体" w:eastAsia="宋体" w:cs="宋体"/>
                <w:kern w:val="0"/>
                <w:sz w:val="24"/>
                <w:szCs w:val="24"/>
                <w:lang w:val="en-US" w:eastAsia="zh-CN" w:bidi="ar"/>
              </w:rPr>
              <w:t xml:space="preserve"> </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规章</w:t>
            </w:r>
            <w:r>
              <w:rPr>
                <w:rFonts w:hint="eastAsia" w:ascii="宋体" w:hAnsi="宋体" w:eastAsia="宋体" w:cs="宋体"/>
                <w:kern w:val="0"/>
                <w:sz w:val="24"/>
                <w:szCs w:val="24"/>
                <w:lang w:val="en-US" w:eastAsia="zh-CN" w:bidi="ar"/>
              </w:rPr>
              <w:t xml:space="preserve"> </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Calibri"/>
                <w:kern w:val="0"/>
                <w:sz w:val="21"/>
                <w:szCs w:val="21"/>
                <w:lang w:val="en-US" w:eastAsia="zh-CN" w:bidi="ar"/>
              </w:rPr>
              <w:t> 0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行政规范性文件</w:t>
            </w:r>
            <w:r>
              <w:rPr>
                <w:rFonts w:hint="eastAsia" w:ascii="宋体" w:hAnsi="宋体" w:eastAsia="宋体" w:cs="宋体"/>
                <w:kern w:val="0"/>
                <w:sz w:val="24"/>
                <w:szCs w:val="24"/>
                <w:lang w:val="en-US" w:eastAsia="zh-CN" w:bidi="ar"/>
              </w:rPr>
              <w:t xml:space="preserve"> </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Calibri"/>
                <w:kern w:val="0"/>
                <w:sz w:val="21"/>
                <w:szCs w:val="21"/>
                <w:lang w:val="en-US" w:eastAsia="zh-CN" w:bidi="ar"/>
              </w:rPr>
              <w:t> 0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第二十条第（五）项</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信息内容</w:t>
            </w:r>
            <w:r>
              <w:rPr>
                <w:rFonts w:hint="eastAsia" w:ascii="宋体" w:hAnsi="宋体" w:eastAsia="宋体" w:cs="宋体"/>
                <w:kern w:val="0"/>
                <w:sz w:val="24"/>
                <w:szCs w:val="24"/>
                <w:lang w:val="en-US" w:eastAsia="zh-CN" w:bidi="ar"/>
              </w:rPr>
              <w:t xml:space="preserve"> </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本年处理决定数量</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行政许可</w:t>
            </w:r>
            <w:r>
              <w:rPr>
                <w:rFonts w:hint="eastAsia" w:ascii="宋体" w:hAnsi="宋体" w:eastAsia="宋体" w:cs="宋体"/>
                <w:kern w:val="0"/>
                <w:sz w:val="24"/>
                <w:szCs w:val="24"/>
                <w:lang w:val="en-US" w:eastAsia="zh-CN" w:bidi="ar"/>
              </w:rPr>
              <w:t xml:space="preserve"> </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Calibri"/>
                <w:kern w:val="0"/>
                <w:sz w:val="21"/>
                <w:szCs w:val="21"/>
                <w:lang w:val="en-US" w:eastAsia="zh-CN" w:bidi="ar"/>
              </w:rPr>
              <w:t> 0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第二十条第（六）项</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信息内容</w:t>
            </w:r>
            <w:r>
              <w:rPr>
                <w:rFonts w:hint="eastAsia" w:ascii="宋体" w:hAnsi="宋体" w:eastAsia="宋体" w:cs="宋体"/>
                <w:kern w:val="0"/>
                <w:sz w:val="24"/>
                <w:szCs w:val="24"/>
                <w:lang w:val="en-US" w:eastAsia="zh-CN" w:bidi="ar"/>
              </w:rPr>
              <w:t xml:space="preserve"> </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本年处理决定数量</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行政处罚</w:t>
            </w:r>
            <w:r>
              <w:rPr>
                <w:rFonts w:hint="eastAsia" w:ascii="宋体" w:hAnsi="宋体" w:eastAsia="宋体" w:cs="宋体"/>
                <w:kern w:val="0"/>
                <w:sz w:val="24"/>
                <w:szCs w:val="24"/>
                <w:lang w:val="en-US" w:eastAsia="zh-CN" w:bidi="ar"/>
              </w:rPr>
              <w:t xml:space="preserve"> </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行政强制</w:t>
            </w:r>
            <w:r>
              <w:rPr>
                <w:rFonts w:hint="eastAsia" w:ascii="宋体" w:hAnsi="宋体" w:eastAsia="宋体" w:cs="宋体"/>
                <w:kern w:val="0"/>
                <w:sz w:val="24"/>
                <w:szCs w:val="24"/>
                <w:lang w:val="en-US" w:eastAsia="zh-CN" w:bidi="ar"/>
              </w:rPr>
              <w:t xml:space="preserve"> </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第二十条第（八）项</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信息内容</w:t>
            </w:r>
            <w:r>
              <w:rPr>
                <w:rFonts w:hint="eastAsia" w:ascii="宋体" w:hAnsi="宋体" w:eastAsia="宋体" w:cs="宋体"/>
                <w:kern w:val="0"/>
                <w:sz w:val="24"/>
                <w:szCs w:val="24"/>
                <w:lang w:val="en-US" w:eastAsia="zh-CN" w:bidi="ar"/>
              </w:rPr>
              <w:t xml:space="preserve"> </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本年收费金额（单位：万元）</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行政事业性收费</w:t>
            </w:r>
            <w:r>
              <w:rPr>
                <w:rFonts w:hint="eastAsia" w:ascii="宋体" w:hAnsi="宋体" w:eastAsia="宋体" w:cs="宋体"/>
                <w:kern w:val="0"/>
                <w:sz w:val="24"/>
                <w:szCs w:val="24"/>
                <w:lang w:val="en-US" w:eastAsia="zh-CN" w:bidi="ar"/>
              </w:rPr>
              <w:t xml:space="preserve"> </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xml:space="preserve">0 </w:t>
            </w:r>
          </w:p>
        </w:tc>
      </w:tr>
    </w:tbl>
    <w:p>
      <w:pPr>
        <w:keepNext w:val="0"/>
        <w:keepLines w:val="0"/>
        <w:widowControl/>
        <w:suppressLineNumbers w:val="0"/>
        <w:spacing w:before="0" w:beforeAutospacing="1" w:after="0" w:afterAutospacing="1"/>
        <w:ind w:left="0" w:right="0"/>
        <w:jc w:val="left"/>
      </w:pPr>
    </w:p>
    <w:p>
      <w:pPr>
        <w:keepNext w:val="0"/>
        <w:keepLines w:val="0"/>
        <w:widowControl/>
        <w:suppressLineNumbers w:val="0"/>
        <w:shd w:val="clear" w:fill="FFFFFF"/>
        <w:spacing w:before="0" w:beforeAutospacing="1" w:after="0" w:afterAutospacing="1"/>
        <w:ind w:left="0" w:right="0" w:firstLine="480"/>
        <w:jc w:val="left"/>
      </w:pPr>
      <w:r>
        <w:rPr>
          <w:rFonts w:hint="eastAsia" w:ascii="黑体" w:hAnsi="宋体" w:eastAsia="黑体" w:cs="黑体"/>
          <w:b/>
          <w:bCs/>
          <w:color w:val="333333"/>
          <w:kern w:val="0"/>
          <w:sz w:val="32"/>
          <w:szCs w:val="32"/>
          <w:shd w:val="clear" w:fill="FFFFFF"/>
          <w:lang w:val="en-US" w:eastAsia="zh-CN" w:bidi="ar"/>
        </w:rPr>
        <w:t>三、收到和处理政府信息公开申请情况</w:t>
      </w:r>
      <w:r>
        <w:rPr>
          <w:rFonts w:hint="eastAsia" w:ascii="黑体" w:hAnsi="宋体" w:eastAsia="黑体" w:cs="黑体"/>
          <w:color w:val="333333"/>
          <w:kern w:val="0"/>
          <w:sz w:val="32"/>
          <w:szCs w:val="32"/>
          <w:shd w:val="clear" w:fill="FFFFFF"/>
          <w:lang w:val="en-US" w:eastAsia="zh-CN" w:bidi="ar"/>
        </w:rPr>
        <w:t xml:space="preserve"> </w:t>
      </w:r>
    </w:p>
    <w:p>
      <w:pPr>
        <w:keepNext w:val="0"/>
        <w:keepLines w:val="0"/>
        <w:widowControl/>
        <w:suppressLineNumbers w:val="0"/>
        <w:shd w:val="clear" w:fill="FFFFFF"/>
        <w:spacing w:before="0" w:beforeAutospacing="1" w:after="0" w:afterAutospacing="1"/>
        <w:ind w:left="0" w:right="0" w:firstLine="480"/>
        <w:jc w:val="left"/>
      </w:pPr>
    </w:p>
    <w:tbl>
      <w:tblPr>
        <w:tblStyle w:val="4"/>
        <w:tblW w:w="97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67"/>
        <w:gridCol w:w="943"/>
        <w:gridCol w:w="3219"/>
        <w:gridCol w:w="688"/>
        <w:gridCol w:w="688"/>
        <w:gridCol w:w="688"/>
        <w:gridCol w:w="688"/>
        <w:gridCol w:w="689"/>
        <w:gridCol w:w="689"/>
        <w:gridCol w:w="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929" w:type="dxa"/>
            <w:gridSpan w:val="3"/>
            <w:vMerge w:val="restart"/>
            <w:tcBorders>
              <w:top w:val="single" w:color="auto" w:sz="8" w:space="0"/>
              <w:left w:val="single" w:color="auto" w:sz="8" w:space="0"/>
              <w:bottom w:val="in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r>
              <w:rPr>
                <w:rFonts w:hint="eastAsia" w:ascii="宋体" w:hAnsi="宋体" w:eastAsia="宋体" w:cs="宋体"/>
                <w:kern w:val="0"/>
                <w:sz w:val="24"/>
                <w:szCs w:val="24"/>
                <w:lang w:val="en-US" w:eastAsia="zh-CN" w:bidi="ar"/>
              </w:rPr>
              <w:t xml:space="preserve"> </w:t>
            </w:r>
          </w:p>
        </w:tc>
        <w:tc>
          <w:tcPr>
            <w:tcW w:w="4819"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申请人情况</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in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restart"/>
            <w:tcBorders>
              <w:top w:val="single" w:color="auto" w:sz="2" w:space="0"/>
              <w:left w:val="single" w:color="auto" w:sz="2"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自然人</w:t>
            </w:r>
            <w:r>
              <w:rPr>
                <w:rFonts w:hint="eastAsia" w:ascii="宋体" w:hAnsi="宋体" w:eastAsia="宋体" w:cs="宋体"/>
                <w:kern w:val="0"/>
                <w:sz w:val="24"/>
                <w:szCs w:val="24"/>
                <w:lang w:val="en-US" w:eastAsia="zh-CN" w:bidi="ar"/>
              </w:rPr>
              <w:t xml:space="preserve"> </w:t>
            </w:r>
          </w:p>
        </w:tc>
        <w:tc>
          <w:tcPr>
            <w:tcW w:w="3442" w:type="dxa"/>
            <w:gridSpan w:val="5"/>
            <w:tcBorders>
              <w:top w:val="single" w:color="auto" w:sz="8" w:space="0"/>
              <w:left w:val="single" w:color="auto" w:sz="2"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法人或其他组织</w:t>
            </w:r>
            <w:r>
              <w:rPr>
                <w:rFonts w:hint="eastAsia" w:ascii="宋体" w:hAnsi="宋体" w:eastAsia="宋体" w:cs="宋体"/>
                <w:kern w:val="0"/>
                <w:sz w:val="24"/>
                <w:szCs w:val="24"/>
                <w:lang w:val="en-US" w:eastAsia="zh-CN" w:bidi="ar"/>
              </w:rPr>
              <w:t xml:space="preserve"> </w:t>
            </w:r>
          </w:p>
        </w:tc>
        <w:tc>
          <w:tcPr>
            <w:tcW w:w="689" w:type="dxa"/>
            <w:vMerge w:val="restart"/>
            <w:tcBorders>
              <w:top w:val="single" w:color="auto" w:sz="8" w:space="0"/>
              <w:left w:val="single" w:color="auto" w:sz="2" w:space="0"/>
              <w:bottom w:val="in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总计</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in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continue"/>
            <w:tcBorders>
              <w:top w:val="single" w:color="auto" w:sz="2" w:space="0"/>
              <w:left w:val="single" w:color="auto" w:sz="2" w:space="0"/>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688" w:type="dxa"/>
            <w:tcBorders>
              <w:top w:val="single" w:color="auto" w:sz="2" w:space="0"/>
              <w:left w:val="single" w:color="auto" w:sz="2"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商业</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企业</w:t>
            </w:r>
            <w:r>
              <w:rPr>
                <w:rFonts w:hint="eastAsia" w:ascii="宋体" w:hAnsi="宋体" w:eastAsia="宋体" w:cs="宋体"/>
                <w:kern w:val="0"/>
                <w:sz w:val="24"/>
                <w:szCs w:val="24"/>
                <w:lang w:val="en-US" w:eastAsia="zh-CN" w:bidi="ar"/>
              </w:rPr>
              <w:t xml:space="preserve"> </w:t>
            </w:r>
          </w:p>
        </w:tc>
        <w:tc>
          <w:tcPr>
            <w:tcW w:w="688" w:type="dxa"/>
            <w:tcBorders>
              <w:top w:val="single" w:color="auto" w:sz="2" w:space="0"/>
              <w:left w:val="single" w:color="auto" w:sz="2"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科研</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机构</w:t>
            </w:r>
            <w:r>
              <w:rPr>
                <w:rFonts w:hint="eastAsia" w:ascii="宋体" w:hAnsi="宋体" w:eastAsia="宋体" w:cs="宋体"/>
                <w:kern w:val="0"/>
                <w:sz w:val="24"/>
                <w:szCs w:val="24"/>
                <w:lang w:val="en-US" w:eastAsia="zh-CN" w:bidi="ar"/>
              </w:rPr>
              <w:t xml:space="preserve"> </w:t>
            </w:r>
          </w:p>
        </w:tc>
        <w:tc>
          <w:tcPr>
            <w:tcW w:w="688" w:type="dxa"/>
            <w:tcBorders>
              <w:top w:val="single" w:color="auto" w:sz="8" w:space="0"/>
              <w:left w:val="single" w:color="auto" w:sz="2"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社会公益组织</w:t>
            </w:r>
            <w:r>
              <w:rPr>
                <w:rFonts w:hint="eastAsia" w:ascii="宋体" w:hAnsi="宋体" w:eastAsia="宋体" w:cs="宋体"/>
                <w:kern w:val="0"/>
                <w:sz w:val="24"/>
                <w:szCs w:val="24"/>
                <w:lang w:val="en-US" w:eastAsia="zh-CN" w:bidi="ar"/>
              </w:rPr>
              <w:t xml:space="preserve"> </w:t>
            </w:r>
          </w:p>
        </w:tc>
        <w:tc>
          <w:tcPr>
            <w:tcW w:w="689" w:type="dxa"/>
            <w:tcBorders>
              <w:top w:val="single" w:color="auto" w:sz="8" w:space="0"/>
              <w:left w:val="single" w:color="auto" w:sz="2"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法律服务机构</w:t>
            </w:r>
            <w:r>
              <w:rPr>
                <w:rFonts w:hint="eastAsia" w:ascii="宋体" w:hAnsi="宋体" w:eastAsia="宋体" w:cs="宋体"/>
                <w:kern w:val="0"/>
                <w:sz w:val="24"/>
                <w:szCs w:val="24"/>
                <w:lang w:val="en-US" w:eastAsia="zh-CN" w:bidi="ar"/>
              </w:rPr>
              <w:t xml:space="preserve"> </w:t>
            </w:r>
          </w:p>
        </w:tc>
        <w:tc>
          <w:tcPr>
            <w:tcW w:w="689" w:type="dxa"/>
            <w:tcBorders>
              <w:top w:val="single" w:color="auto" w:sz="8" w:space="0"/>
              <w:left w:val="single" w:color="auto" w:sz="2"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4"/>
                <w:szCs w:val="24"/>
                <w:lang w:val="en-US" w:eastAsia="zh-CN" w:bidi="ar"/>
              </w:rPr>
              <w:t xml:space="preserve"> </w:t>
            </w:r>
          </w:p>
        </w:tc>
        <w:tc>
          <w:tcPr>
            <w:tcW w:w="689" w:type="dxa"/>
            <w:vMerge w:val="continue"/>
            <w:tcBorders>
              <w:top w:val="single" w:color="auto" w:sz="8" w:space="0"/>
              <w:left w:val="single" w:color="auto" w:sz="2"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一、本年新收政府信息公开申请数量</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二、上年结转政府信息公开申请数量</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67" w:type="dxa"/>
            <w:vMerge w:val="restart"/>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三、本年度办理结果</w:t>
            </w:r>
            <w:r>
              <w:rPr>
                <w:rFonts w:hint="eastAsia" w:ascii="宋体" w:hAnsi="宋体" w:eastAsia="宋体" w:cs="宋体"/>
                <w:kern w:val="0"/>
                <w:sz w:val="24"/>
                <w:szCs w:val="24"/>
                <w:lang w:val="en-US" w:eastAsia="zh-CN" w:bidi="ar"/>
              </w:rPr>
              <w:t xml:space="preserve"> </w:t>
            </w:r>
          </w:p>
        </w:tc>
        <w:tc>
          <w:tcPr>
            <w:tcW w:w="4162"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（一）予以公开</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67"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2"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67"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（三）不予公开</w:t>
            </w:r>
            <w:r>
              <w:rPr>
                <w:rFonts w:hint="eastAsia" w:ascii="宋体" w:hAnsi="宋体" w:eastAsia="宋体" w:cs="宋体"/>
                <w:kern w:val="0"/>
                <w:sz w:val="24"/>
                <w:szCs w:val="24"/>
                <w:lang w:val="en-US" w:eastAsia="zh-CN" w:bidi="ar"/>
              </w:rPr>
              <w:t xml:space="preserve"> </w:t>
            </w: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1.属于国家秘密</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67"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2.其他法律行政法规禁止公开</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67"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3.危及“三安全一稳定”</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67"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4.保护第三方合法权益</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67"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5.属于三类内部事务信息</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67"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6.属于四类过程性信息</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67"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7.属于行政执法案卷</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67"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8.属于行政查询事项</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67"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（四）无法提供</w:t>
            </w:r>
            <w:r>
              <w:rPr>
                <w:rFonts w:hint="eastAsia" w:ascii="宋体" w:hAnsi="宋体" w:eastAsia="宋体" w:cs="宋体"/>
                <w:kern w:val="0"/>
                <w:sz w:val="24"/>
                <w:szCs w:val="24"/>
                <w:lang w:val="en-US" w:eastAsia="zh-CN" w:bidi="ar"/>
              </w:rPr>
              <w:t xml:space="preserve"> </w:t>
            </w: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1.本机关不掌握相关政府信息</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67"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2.没有现成信息需要另行制作</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67"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3.补正后申请内容仍不明确</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67"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（五）不予处理</w:t>
            </w:r>
            <w:r>
              <w:rPr>
                <w:rFonts w:hint="eastAsia" w:ascii="宋体" w:hAnsi="宋体" w:eastAsia="宋体" w:cs="宋体"/>
                <w:kern w:val="0"/>
                <w:sz w:val="24"/>
                <w:szCs w:val="24"/>
                <w:lang w:val="en-US" w:eastAsia="zh-CN" w:bidi="ar"/>
              </w:rPr>
              <w:t xml:space="preserve"> </w:t>
            </w: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1.信访举报投诉类申请</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67"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2.重复申请</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67"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3.要求提供公开出版物</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67"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4.无正当理由大量反复申请</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79" w:hRule="atLeast"/>
          <w:jc w:val="center"/>
        </w:trPr>
        <w:tc>
          <w:tcPr>
            <w:tcW w:w="767"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9" w:type="dxa"/>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5.要求行政机关确认或重新出具已获取信息</w:t>
            </w:r>
            <w:r>
              <w:rPr>
                <w:rFonts w:hint="eastAsia" w:ascii="宋体" w:hAnsi="宋体" w:eastAsia="宋体" w:cs="宋体"/>
                <w:kern w:val="0"/>
                <w:sz w:val="24"/>
                <w:szCs w:val="24"/>
                <w:lang w:val="en-US" w:eastAsia="zh-CN" w:bidi="ar"/>
              </w:rPr>
              <w:t xml:space="preserve"> </w:t>
            </w:r>
          </w:p>
        </w:tc>
        <w:tc>
          <w:tcPr>
            <w:tcW w:w="688" w:type="dxa"/>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67"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single" w:color="auto" w:sz="2" w:space="0"/>
              <w:bottom w:val="in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（六）其他处理</w:t>
            </w:r>
            <w:r>
              <w:rPr>
                <w:rFonts w:hint="eastAsia" w:ascii="宋体" w:hAnsi="宋体" w:eastAsia="宋体" w:cs="宋体"/>
                <w:kern w:val="0"/>
                <w:sz w:val="24"/>
                <w:szCs w:val="24"/>
                <w:lang w:val="en-US" w:eastAsia="zh-CN" w:bidi="ar"/>
              </w:rPr>
              <w:t xml:space="preserve"> </w:t>
            </w:r>
          </w:p>
        </w:tc>
        <w:tc>
          <w:tcPr>
            <w:tcW w:w="321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1.申请人无正当理由逾期不补正、行政机关不再处理其政府信息公开申请</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7"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single" w:color="auto" w:sz="2"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2.申请人逾期未按收费通知要求缴纳费用、行政机关不再处理其政府信息公开申请</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7"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single" w:color="auto" w:sz="2"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3.其他</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7"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2"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（七）总计</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四、结转下年度继续办理</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xml:space="preserve">0 </w:t>
            </w:r>
          </w:p>
        </w:tc>
      </w:tr>
    </w:tbl>
    <w:p>
      <w:pPr>
        <w:keepNext w:val="0"/>
        <w:keepLines w:val="0"/>
        <w:widowControl/>
        <w:suppressLineNumbers w:val="0"/>
        <w:shd w:val="clear" w:fill="FFFFFF"/>
        <w:spacing w:before="0" w:beforeAutospacing="1" w:after="0" w:afterAutospacing="1"/>
        <w:ind w:left="0" w:right="0"/>
        <w:jc w:val="center"/>
      </w:pPr>
      <w:r>
        <w:rPr>
          <w:rFonts w:hint="eastAsia" w:ascii="宋体" w:hAnsi="宋体" w:eastAsia="宋体" w:cs="宋体"/>
          <w:color w:val="333333"/>
          <w:kern w:val="0"/>
          <w:sz w:val="24"/>
          <w:szCs w:val="24"/>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0"/>
        <w:jc w:val="both"/>
        <w:rPr>
          <w:rFonts w:hint="eastAsia" w:ascii="黑体" w:hAnsi="宋体" w:eastAsia="黑体" w:cs="黑体"/>
          <w:i w:val="0"/>
          <w:iCs w:val="0"/>
          <w:caps w:val="0"/>
          <w:spacing w:val="0"/>
          <w:kern w:val="0"/>
          <w:sz w:val="32"/>
          <w:szCs w:val="32"/>
          <w:shd w:val="clear" w:fill="FFFFFF"/>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right="0"/>
        <w:jc w:val="both"/>
      </w:pPr>
      <w:r>
        <w:rPr>
          <w:rFonts w:hint="eastAsia" w:ascii="黑体" w:hAnsi="宋体" w:eastAsia="黑体" w:cs="黑体"/>
          <w:i w:val="0"/>
          <w:iCs w:val="0"/>
          <w:caps w:val="0"/>
          <w:spacing w:val="0"/>
          <w:kern w:val="0"/>
          <w:sz w:val="32"/>
          <w:szCs w:val="32"/>
          <w:shd w:val="clear" w:fill="FFFFFF"/>
          <w:lang w:val="en-US" w:eastAsia="zh-CN" w:bidi="ar"/>
        </w:rPr>
        <w:t xml:space="preserve">四、政府信息公开行政复议、行政诉讼情况 </w:t>
      </w:r>
    </w:p>
    <w:p>
      <w:pPr>
        <w:keepNext w:val="0"/>
        <w:keepLines w:val="0"/>
        <w:widowControl/>
        <w:suppressLineNumbers w:val="0"/>
        <w:shd w:val="clear" w:fill="FFFFFF"/>
        <w:spacing w:before="0" w:beforeAutospacing="1" w:after="0" w:afterAutospacing="1"/>
        <w:ind w:left="0" w:right="0"/>
        <w:jc w:val="center"/>
      </w:pPr>
      <w:r>
        <w:rPr>
          <w:rFonts w:hint="eastAsia" w:ascii="宋体" w:hAnsi="宋体" w:eastAsia="宋体" w:cs="宋体"/>
          <w:color w:val="333333"/>
          <w:kern w:val="0"/>
          <w:sz w:val="24"/>
          <w:szCs w:val="24"/>
          <w:shd w:val="clear" w:fill="FFFFFF"/>
          <w:lang w:val="en-US" w:eastAsia="zh-CN" w:bidi="ar"/>
        </w:rPr>
        <w:t xml:space="preserve">  </w:t>
      </w:r>
    </w:p>
    <w:tbl>
      <w:tblPr>
        <w:tblStyle w:val="4"/>
        <w:tblW w:w="97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455"/>
        <w:gridCol w:w="471"/>
        <w:gridCol w:w="487"/>
        <w:gridCol w:w="502"/>
        <w:gridCol w:w="1240"/>
        <w:gridCol w:w="518"/>
        <w:gridCol w:w="518"/>
        <w:gridCol w:w="534"/>
        <w:gridCol w:w="550"/>
        <w:gridCol w:w="1036"/>
        <w:gridCol w:w="565"/>
        <w:gridCol w:w="565"/>
        <w:gridCol w:w="597"/>
        <w:gridCol w:w="597"/>
        <w:gridCol w:w="1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015"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行政复议</w:t>
            </w:r>
            <w:r>
              <w:rPr>
                <w:rFonts w:hint="eastAsia" w:ascii="宋体" w:hAnsi="宋体" w:eastAsia="宋体" w:cs="宋体"/>
                <w:kern w:val="0"/>
                <w:sz w:val="24"/>
                <w:szCs w:val="24"/>
                <w:lang w:val="en-US" w:eastAsia="zh-CN" w:bidi="ar"/>
              </w:rPr>
              <w:t xml:space="preserve"> </w:t>
            </w:r>
          </w:p>
        </w:tc>
        <w:tc>
          <w:tcPr>
            <w:tcW w:w="6285"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行政诉讼</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435"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结果维持</w:t>
            </w:r>
            <w:r>
              <w:rPr>
                <w:rFonts w:hint="eastAsia" w:ascii="宋体" w:hAnsi="宋体" w:eastAsia="宋体" w:cs="宋体"/>
                <w:kern w:val="0"/>
                <w:sz w:val="24"/>
                <w:szCs w:val="24"/>
                <w:lang w:val="en-US" w:eastAsia="zh-CN" w:bidi="ar"/>
              </w:rPr>
              <w:t xml:space="preserve"> </w:t>
            </w:r>
          </w:p>
        </w:tc>
        <w:tc>
          <w:tcPr>
            <w:tcW w:w="435"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纠正</w:t>
            </w:r>
            <w:r>
              <w:rPr>
                <w:rFonts w:hint="eastAsia" w:ascii="宋体" w:hAnsi="宋体" w:eastAsia="宋体" w:cs="宋体"/>
                <w:kern w:val="0"/>
                <w:sz w:val="24"/>
                <w:szCs w:val="24"/>
                <w:lang w:val="en-US" w:eastAsia="zh-CN" w:bidi="ar"/>
              </w:rPr>
              <w:t xml:space="preserve"> </w:t>
            </w:r>
          </w:p>
        </w:tc>
        <w:tc>
          <w:tcPr>
            <w:tcW w:w="435"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4"/>
                <w:szCs w:val="24"/>
                <w:lang w:val="en-US" w:eastAsia="zh-CN" w:bidi="ar"/>
              </w:rPr>
              <w:t xml:space="preserve"> </w:t>
            </w:r>
          </w:p>
        </w:tc>
        <w:tc>
          <w:tcPr>
            <w:tcW w:w="435"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审结</w:t>
            </w:r>
            <w:r>
              <w:rPr>
                <w:rFonts w:hint="eastAsia" w:ascii="宋体" w:hAnsi="宋体" w:eastAsia="宋体" w:cs="宋体"/>
                <w:kern w:val="0"/>
                <w:sz w:val="24"/>
                <w:szCs w:val="24"/>
                <w:lang w:val="en-US" w:eastAsia="zh-CN" w:bidi="ar"/>
              </w:rPr>
              <w:t xml:space="preserve"> </w:t>
            </w:r>
          </w:p>
        </w:tc>
        <w:tc>
          <w:tcPr>
            <w:tcW w:w="435"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总计</w:t>
            </w:r>
            <w:r>
              <w:rPr>
                <w:rFonts w:hint="eastAsia" w:ascii="宋体" w:hAnsi="宋体" w:eastAsia="宋体" w:cs="宋体"/>
                <w:kern w:val="0"/>
                <w:sz w:val="24"/>
                <w:szCs w:val="24"/>
                <w:lang w:val="en-US" w:eastAsia="zh-CN" w:bidi="ar"/>
              </w:rPr>
              <w:t xml:space="preserve"> </w:t>
            </w:r>
          </w:p>
        </w:tc>
        <w:tc>
          <w:tcPr>
            <w:tcW w:w="3015"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未经复议直接起诉</w:t>
            </w:r>
            <w:r>
              <w:rPr>
                <w:rFonts w:hint="eastAsia" w:ascii="宋体" w:hAnsi="宋体" w:eastAsia="宋体" w:cs="宋体"/>
                <w:kern w:val="0"/>
                <w:sz w:val="24"/>
                <w:szCs w:val="24"/>
                <w:lang w:val="en-US" w:eastAsia="zh-CN" w:bidi="ar"/>
              </w:rPr>
              <w:t xml:space="preserve"> </w:t>
            </w:r>
          </w:p>
        </w:tc>
        <w:tc>
          <w:tcPr>
            <w:tcW w:w="3060"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复议后起诉</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43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435"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435"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435"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435"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4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维持</w:t>
            </w:r>
            <w:r>
              <w:rPr>
                <w:rFonts w:hint="eastAsia" w:ascii="宋体" w:hAnsi="宋体" w:eastAsia="宋体" w:cs="宋体"/>
                <w:kern w:val="0"/>
                <w:sz w:val="24"/>
                <w:szCs w:val="24"/>
                <w:lang w:val="en-US" w:eastAsia="zh-CN" w:bidi="ar"/>
              </w:rPr>
              <w:t xml:space="preserve"> </w:t>
            </w:r>
          </w:p>
        </w:tc>
        <w:tc>
          <w:tcPr>
            <w:tcW w:w="4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纠正</w:t>
            </w:r>
            <w:r>
              <w:rPr>
                <w:rFonts w:hint="eastAsia" w:ascii="宋体" w:hAnsi="宋体" w:eastAsia="宋体" w:cs="宋体"/>
                <w:kern w:val="0"/>
                <w:sz w:val="24"/>
                <w:szCs w:val="24"/>
                <w:lang w:val="en-US" w:eastAsia="zh-CN" w:bidi="ar"/>
              </w:rPr>
              <w:t xml:space="preserve"> </w:t>
            </w:r>
          </w:p>
        </w:tc>
        <w:tc>
          <w:tcPr>
            <w:tcW w:w="43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4"/>
                <w:szCs w:val="24"/>
                <w:lang w:val="en-US" w:eastAsia="zh-CN" w:bidi="ar"/>
              </w:rPr>
              <w:t xml:space="preserve"> </w:t>
            </w:r>
          </w:p>
        </w:tc>
        <w:tc>
          <w:tcPr>
            <w:tcW w:w="43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审结</w:t>
            </w:r>
            <w:r>
              <w:rPr>
                <w:rFonts w:hint="eastAsia" w:ascii="宋体" w:hAnsi="宋体" w:eastAsia="宋体" w:cs="宋体"/>
                <w:kern w:val="0"/>
                <w:sz w:val="24"/>
                <w:szCs w:val="24"/>
                <w:lang w:val="en-US" w:eastAsia="zh-CN" w:bidi="ar"/>
              </w:rPr>
              <w:t xml:space="preserve"> </w:t>
            </w:r>
          </w:p>
        </w:tc>
        <w:tc>
          <w:tcPr>
            <w:tcW w:w="43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总计</w:t>
            </w:r>
            <w:r>
              <w:rPr>
                <w:rFonts w:hint="eastAsia" w:ascii="宋体" w:hAnsi="宋体" w:eastAsia="宋体" w:cs="宋体"/>
                <w:kern w:val="0"/>
                <w:sz w:val="24"/>
                <w:szCs w:val="24"/>
                <w:lang w:val="en-US" w:eastAsia="zh-CN" w:bidi="ar"/>
              </w:rPr>
              <w:t xml:space="preserve"> </w:t>
            </w:r>
          </w:p>
        </w:tc>
        <w:tc>
          <w:tcPr>
            <w:tcW w:w="43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维持</w:t>
            </w:r>
            <w:r>
              <w:rPr>
                <w:rFonts w:hint="eastAsia" w:ascii="宋体" w:hAnsi="宋体" w:eastAsia="宋体" w:cs="宋体"/>
                <w:kern w:val="0"/>
                <w:sz w:val="24"/>
                <w:szCs w:val="24"/>
                <w:lang w:val="en-US" w:eastAsia="zh-CN" w:bidi="ar"/>
              </w:rPr>
              <w:t xml:space="preserve"> </w:t>
            </w:r>
          </w:p>
        </w:tc>
        <w:tc>
          <w:tcPr>
            <w:tcW w:w="43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纠正</w:t>
            </w:r>
            <w:r>
              <w:rPr>
                <w:rFonts w:hint="eastAsia" w:ascii="宋体" w:hAnsi="宋体" w:eastAsia="宋体" w:cs="宋体"/>
                <w:kern w:val="0"/>
                <w:sz w:val="24"/>
                <w:szCs w:val="24"/>
                <w:lang w:val="en-US" w:eastAsia="zh-CN" w:bidi="ar"/>
              </w:rPr>
              <w:t xml:space="preserve"> </w:t>
            </w:r>
          </w:p>
        </w:tc>
        <w:tc>
          <w:tcPr>
            <w:tcW w:w="4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其他</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结果</w:t>
            </w:r>
            <w:r>
              <w:rPr>
                <w:rFonts w:hint="eastAsia" w:ascii="宋体" w:hAnsi="宋体" w:eastAsia="宋体" w:cs="宋体"/>
                <w:kern w:val="0"/>
                <w:sz w:val="24"/>
                <w:szCs w:val="24"/>
                <w:lang w:val="en-US" w:eastAsia="zh-CN" w:bidi="ar"/>
              </w:rPr>
              <w:t xml:space="preserve"> </w:t>
            </w:r>
          </w:p>
        </w:tc>
        <w:tc>
          <w:tcPr>
            <w:tcW w:w="4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审结</w:t>
            </w:r>
            <w:r>
              <w:rPr>
                <w:rFonts w:hint="eastAsia" w:ascii="宋体" w:hAnsi="宋体" w:eastAsia="宋体" w:cs="宋体"/>
                <w:kern w:val="0"/>
                <w:sz w:val="24"/>
                <w:szCs w:val="24"/>
                <w:lang w:val="en-US" w:eastAsia="zh-CN" w:bidi="ar"/>
              </w:rPr>
              <w:t xml:space="preserve"> </w:t>
            </w:r>
          </w:p>
        </w:tc>
        <w:tc>
          <w:tcPr>
            <w:tcW w:w="4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总计</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2" w:hRule="atLeast"/>
          <w:jc w:val="center"/>
        </w:trPr>
        <w:tc>
          <w:tcPr>
            <w:tcW w:w="43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4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4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4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4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4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5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5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5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5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xml:space="preserve">0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0"/>
        <w:jc w:val="both"/>
      </w:pPr>
      <w:r>
        <w:rPr>
          <w:rFonts w:hint="eastAsia" w:ascii="黑体" w:hAnsi="宋体" w:eastAsia="黑体" w:cs="黑体"/>
          <w:i w:val="0"/>
          <w:iCs w:val="0"/>
          <w:caps w:val="0"/>
          <w:spacing w:val="0"/>
          <w:kern w:val="0"/>
          <w:sz w:val="32"/>
          <w:szCs w:val="32"/>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0"/>
        <w:jc w:val="both"/>
      </w:pPr>
      <w:r>
        <w:rPr>
          <w:rFonts w:hint="eastAsia" w:ascii="黑体" w:hAnsi="宋体" w:eastAsia="黑体" w:cs="黑体"/>
          <w:i w:val="0"/>
          <w:iCs w:val="0"/>
          <w:caps w:val="0"/>
          <w:spacing w:val="0"/>
          <w:kern w:val="0"/>
          <w:sz w:val="32"/>
          <w:szCs w:val="32"/>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0"/>
        <w:jc w:val="both"/>
        <w:rPr>
          <w:rFonts w:hint="eastAsia" w:ascii="黑体" w:hAnsi="宋体" w:eastAsia="黑体" w:cs="黑体"/>
          <w:i w:val="0"/>
          <w:iCs w:val="0"/>
          <w:caps w:val="0"/>
          <w:spacing w:val="0"/>
          <w:kern w:val="0"/>
          <w:sz w:val="32"/>
          <w:szCs w:val="32"/>
          <w:shd w:val="clear" w:fill="FFFFFF"/>
          <w:lang w:val="en-US" w:eastAsia="zh-CN" w:bidi="ar"/>
        </w:rPr>
      </w:pPr>
      <w:r>
        <w:rPr>
          <w:rFonts w:hint="eastAsia" w:ascii="黑体" w:hAnsi="宋体" w:eastAsia="黑体" w:cs="黑体"/>
          <w:i w:val="0"/>
          <w:iCs w:val="0"/>
          <w:caps w:val="0"/>
          <w:spacing w:val="0"/>
          <w:kern w:val="0"/>
          <w:sz w:val="32"/>
          <w:szCs w:val="32"/>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0"/>
        <w:jc w:val="both"/>
      </w:pPr>
      <w:r>
        <w:rPr>
          <w:rFonts w:hint="eastAsia" w:ascii="黑体" w:hAnsi="宋体" w:eastAsia="黑体" w:cs="黑体"/>
          <w:i w:val="0"/>
          <w:iCs w:val="0"/>
          <w:caps w:val="0"/>
          <w:spacing w:val="0"/>
          <w:kern w:val="0"/>
          <w:sz w:val="32"/>
          <w:szCs w:val="32"/>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0"/>
        <w:jc w:val="both"/>
      </w:pPr>
      <w:r>
        <w:rPr>
          <w:rFonts w:hint="eastAsia" w:ascii="黑体" w:hAnsi="宋体" w:eastAsia="黑体" w:cs="黑体"/>
          <w:i w:val="0"/>
          <w:iCs w:val="0"/>
          <w:caps w:val="0"/>
          <w:spacing w:val="0"/>
          <w:kern w:val="0"/>
          <w:sz w:val="32"/>
          <w:szCs w:val="32"/>
          <w:shd w:val="clear" w:fill="FFFFFF"/>
          <w:lang w:val="en-US" w:eastAsia="zh-CN" w:bidi="ar"/>
        </w:rPr>
        <w:t>五、存在的主要问题及改进情况</w:t>
      </w:r>
      <w:r>
        <w:rPr>
          <w:rFonts w:hint="default" w:ascii="Calibri" w:hAnsi="Calibri" w:eastAsia="宋体" w:cs="Calibri"/>
          <w:i w:val="0"/>
          <w:iCs w:val="0"/>
          <w:caps w:val="0"/>
          <w:spacing w:val="0"/>
          <w:kern w:val="0"/>
          <w:sz w:val="24"/>
          <w:szCs w:val="24"/>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0"/>
        <w:jc w:val="both"/>
      </w:pPr>
      <w:r>
        <w:rPr>
          <w:rFonts w:hint="eastAsia" w:ascii="仿宋" w:hAnsi="仿宋" w:eastAsia="仿宋" w:cs="仿宋"/>
          <w:i w:val="0"/>
          <w:iCs w:val="0"/>
          <w:caps w:val="0"/>
          <w:spacing w:val="0"/>
          <w:kern w:val="0"/>
          <w:sz w:val="32"/>
          <w:szCs w:val="32"/>
          <w:shd w:val="clear" w:fill="FFFFFF"/>
          <w:lang w:val="en-US" w:eastAsia="zh-CN" w:bidi="ar"/>
        </w:rPr>
        <w:t xml:space="preserve">2022年，我局对政务公开工作高度重视，积极主动、认真细致、扎实有效地推进此项工作，并在这方面取得了一定成效，但仍在一些问题：一是公开的内容不够规范；二是对信息公开的信息更新不及时；针对上述不足之处，今后我们将从以下几个方面进一步做好政府信息工作：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 w:hAnsi="仿宋" w:eastAsia="仿宋" w:cs="仿宋"/>
          <w:i w:val="0"/>
          <w:iCs w:val="0"/>
          <w:caps w:val="0"/>
          <w:spacing w:val="0"/>
          <w:kern w:val="0"/>
          <w:sz w:val="32"/>
          <w:szCs w:val="32"/>
          <w:shd w:val="clear" w:fill="FFFFFF"/>
          <w:lang w:val="en-US" w:eastAsia="zh-CN" w:bidi="ar"/>
        </w:rPr>
      </w:pPr>
      <w:r>
        <w:rPr>
          <w:rFonts w:hint="eastAsia" w:ascii="仿宋" w:hAnsi="仿宋" w:eastAsia="仿宋" w:cs="仿宋"/>
          <w:i w:val="0"/>
          <w:iCs w:val="0"/>
          <w:caps w:val="0"/>
          <w:spacing w:val="0"/>
          <w:kern w:val="0"/>
          <w:sz w:val="32"/>
          <w:szCs w:val="32"/>
          <w:shd w:val="clear" w:fill="FFFFFF"/>
          <w:lang w:val="en-US" w:eastAsia="zh-CN" w:bidi="ar"/>
        </w:rPr>
        <w:t>一是加大培训力度，对承担政府信息公开的工作人员进行专题培训，促进工作进一步规范；二是进一步健全工作体系，将工作任务进行细化，落实责任到人，确保工作及时推进。三是</w:t>
      </w:r>
      <w:bookmarkStart w:id="0" w:name="_GoBack"/>
      <w:bookmarkEnd w:id="0"/>
      <w:r>
        <w:rPr>
          <w:rFonts w:hint="eastAsia" w:ascii="仿宋" w:hAnsi="仿宋" w:eastAsia="仿宋" w:cs="仿宋"/>
          <w:i w:val="0"/>
          <w:iCs w:val="0"/>
          <w:caps w:val="0"/>
          <w:spacing w:val="0"/>
          <w:kern w:val="0"/>
          <w:sz w:val="32"/>
          <w:szCs w:val="32"/>
          <w:shd w:val="clear" w:fill="FFFFFF"/>
          <w:lang w:val="en-US" w:eastAsia="zh-CN" w:bidi="ar"/>
        </w:rPr>
        <w:t>充分调动工作人员工作积极性、主动性和创造性，引导工作人员主动提升服务水平。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0"/>
        <w:jc w:val="both"/>
      </w:pPr>
      <w:r>
        <w:rPr>
          <w:rFonts w:hint="eastAsia" w:ascii="黑体" w:hAnsi="宋体" w:eastAsia="黑体" w:cs="黑体"/>
          <w:i w:val="0"/>
          <w:iCs w:val="0"/>
          <w:caps w:val="0"/>
          <w:spacing w:val="0"/>
          <w:kern w:val="0"/>
          <w:sz w:val="32"/>
          <w:szCs w:val="32"/>
          <w:shd w:val="clear" w:fill="FFFFFF"/>
          <w:lang w:val="en-US" w:eastAsia="zh-CN" w:bidi="ar"/>
        </w:rPr>
        <w:t>六、其他需要报告的事项</w:t>
      </w:r>
      <w:r>
        <w:rPr>
          <w:rFonts w:hint="default" w:ascii="Calibri" w:hAnsi="Calibri" w:eastAsia="宋体" w:cs="Calibri"/>
          <w:i w:val="0"/>
          <w:iCs w:val="0"/>
          <w:caps w:val="0"/>
          <w:spacing w:val="0"/>
          <w:kern w:val="0"/>
          <w:sz w:val="24"/>
          <w:szCs w:val="24"/>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0"/>
        <w:jc w:val="both"/>
        <w:rPr>
          <w:rFonts w:hint="eastAsia" w:ascii="仿宋" w:hAnsi="仿宋" w:eastAsia="仿宋" w:cs="仿宋"/>
          <w:i w:val="0"/>
          <w:iCs w:val="0"/>
          <w:caps w:val="0"/>
          <w:spacing w:val="0"/>
          <w:kern w:val="0"/>
          <w:sz w:val="32"/>
          <w:szCs w:val="32"/>
          <w:shd w:val="clear" w:fill="FFFFFF"/>
          <w:lang w:val="en-US" w:eastAsia="zh-CN" w:bidi="ar"/>
        </w:rPr>
      </w:pPr>
      <w:r>
        <w:rPr>
          <w:rFonts w:hint="eastAsia" w:ascii="仿宋" w:hAnsi="仿宋" w:eastAsia="仿宋" w:cs="仿宋"/>
          <w:i w:val="0"/>
          <w:iCs w:val="0"/>
          <w:caps w:val="0"/>
          <w:spacing w:val="0"/>
          <w:kern w:val="0"/>
          <w:sz w:val="32"/>
          <w:szCs w:val="32"/>
          <w:shd w:val="clear" w:fill="FFFFFF"/>
          <w:lang w:val="en-US" w:eastAsia="zh-CN" w:bidi="ar"/>
        </w:rPr>
        <w:t>本年度依申请公开政府信息未收取任何费用。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0"/>
        <w:jc w:val="both"/>
        <w:rPr>
          <w:rFonts w:hint="eastAsia" w:ascii="仿宋" w:hAnsi="仿宋" w:eastAsia="仿宋" w:cs="仿宋"/>
          <w:i w:val="0"/>
          <w:iCs w:val="0"/>
          <w:caps w:val="0"/>
          <w:spacing w:val="0"/>
          <w:kern w:val="0"/>
          <w:sz w:val="32"/>
          <w:szCs w:val="32"/>
          <w:shd w:val="clear" w:fill="FFFFFF"/>
          <w:lang w:val="en-US" w:eastAsia="zh-CN" w:bidi="ar"/>
        </w:rPr>
      </w:pPr>
      <w:r>
        <w:rPr>
          <w:rFonts w:hint="eastAsia" w:ascii="仿宋" w:hAnsi="仿宋" w:eastAsia="仿宋" w:cs="仿宋"/>
          <w:i w:val="0"/>
          <w:iCs w:val="0"/>
          <w:caps w:val="0"/>
          <w:spacing w:val="0"/>
          <w:kern w:val="0"/>
          <w:sz w:val="32"/>
          <w:szCs w:val="32"/>
          <w:shd w:val="clear" w:fill="FFFFFF"/>
          <w:lang w:val="en-US" w:eastAsia="zh-CN" w:bidi="ar"/>
        </w:rPr>
        <w:t>如需了解更多政府信息，请登录上高县人民政府网（http://www.shanggao.gov.cn）查询。</w:t>
      </w:r>
    </w:p>
    <w:p>
      <w:pPr>
        <w:keepNext w:val="0"/>
        <w:keepLines w:val="0"/>
        <w:widowControl w:val="0"/>
        <w:suppressLineNumbers w:val="0"/>
        <w:spacing w:before="0" w:beforeAutospacing="1" w:after="0" w:afterAutospacing="1" w:line="560" w:lineRule="exact"/>
        <w:ind w:left="0" w:right="0"/>
        <w:jc w:val="left"/>
      </w:pPr>
      <w:r>
        <w:rPr>
          <w:rFonts w:hint="default" w:ascii="Calibri" w:hAnsi="Calibri" w:eastAsia="宋体" w:cs="Times New Roman"/>
          <w:kern w:val="2"/>
          <w:sz w:val="21"/>
          <w:szCs w:val="21"/>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ourceHanSansCN-Regular">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kYTk1MDIxODNjMzI5OWQwNWFiMDZiMDU2ZTM3ZDEifQ=="/>
  </w:docVars>
  <w:rsids>
    <w:rsidRoot w:val="34274DC5"/>
    <w:rsid w:val="0AB20958"/>
    <w:rsid w:val="2C026B41"/>
    <w:rsid w:val="34274DC5"/>
    <w:rsid w:val="38E662DC"/>
    <w:rsid w:val="65B41E80"/>
    <w:rsid w:val="732575AF"/>
    <w:rsid w:val="74905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1235</Words>
  <Characters>1235</Characters>
  <Lines>0</Lines>
  <Paragraphs>0</Paragraphs>
  <TotalTime>7</TotalTime>
  <ScaleCrop>false</ScaleCrop>
  <LinksUpToDate>false</LinksUpToDate>
  <CharactersWithSpaces>1235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2022-06-17T09:05:00Z</dcterms:created>
  <dc:creator>旎旎</dc:creator>
  <cp:lastModifiedBy>忘记时间的钟</cp:lastModifiedBy>
  <dcterms:modified xsi:type="dcterms:W3CDTF">2023-02-13T08:44:47Z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9FFB6B5F293C4586B1209796AA75F4D5</vt:lpwstr>
  </property>
</Properties>
</file>